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adjustRightInd w:val="0"/>
        <w:snapToGrid w:val="0"/>
        <w:spacing w:beforeLines="200" w:line="560" w:lineRule="atLeast"/>
        <w:ind w:right="-197" w:rightChars="-94"/>
        <w:jc w:val="both"/>
        <w:rPr>
          <w:rFonts w:hint="eastAsia" w:ascii="华文仿宋" w:hAnsi="华文仿宋" w:eastAsia="华文仿宋"/>
          <w:sz w:val="30"/>
          <w:szCs w:val="30"/>
        </w:rPr>
      </w:pPr>
      <w:bookmarkStart w:id="0" w:name="_GoBack"/>
      <w:r>
        <w:rPr>
          <w:rFonts w:hint="eastAsia" w:ascii="华文仿宋" w:hAnsi="华文仿宋" w:eastAsia="华文仿宋"/>
          <w:sz w:val="30"/>
          <w:szCs w:val="30"/>
        </w:rPr>
        <w:drawing>
          <wp:inline distT="0" distB="0" distL="114300" distR="114300">
            <wp:extent cx="5257800" cy="7976235"/>
            <wp:effectExtent l="0" t="0" r="0" b="5715"/>
            <wp:docPr id="5" name="图片 5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797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adjustRightInd w:val="0"/>
        <w:snapToGrid w:val="0"/>
        <w:spacing w:beforeLines="200" w:line="560" w:lineRule="atLeast"/>
        <w:ind w:right="-197" w:rightChars="-94"/>
        <w:jc w:val="both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附件1：</w:t>
      </w:r>
    </w:p>
    <w:p>
      <w:pPr>
        <w:shd w:val="clear" w:color="auto" w:fill="FFFFFF"/>
        <w:adjustRightInd w:val="0"/>
        <w:snapToGrid w:val="0"/>
        <w:spacing w:line="500" w:lineRule="exact"/>
        <w:jc w:val="center"/>
        <w:rPr>
          <w:rFonts w:ascii="华文中宋" w:hAnsi="华文中宋" w:eastAsia="华文中宋"/>
          <w:b/>
          <w:bCs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sz w:val="36"/>
          <w:szCs w:val="36"/>
        </w:rPr>
        <w:t>2016节能环保炉具（锅炉）及清洁燃料行业论坛</w:t>
      </w:r>
    </w:p>
    <w:p>
      <w:pPr>
        <w:shd w:val="clear" w:color="auto" w:fill="FFFFFF"/>
        <w:adjustRightInd w:val="0"/>
        <w:snapToGrid w:val="0"/>
        <w:spacing w:line="500" w:lineRule="exact"/>
        <w:rPr>
          <w:rFonts w:ascii="华文仿宋" w:hAnsi="华文仿宋" w:eastAsia="华文仿宋"/>
          <w:b/>
          <w:bCs/>
          <w:sz w:val="30"/>
          <w:szCs w:val="30"/>
        </w:rPr>
      </w:pPr>
    </w:p>
    <w:p>
      <w:pPr>
        <w:shd w:val="clear" w:color="auto" w:fill="FFFFFF"/>
        <w:adjustRightInd w:val="0"/>
        <w:snapToGrid w:val="0"/>
        <w:spacing w:line="480" w:lineRule="exact"/>
        <w:rPr>
          <w:rFonts w:ascii="华文仿宋" w:hAnsi="华文仿宋" w:eastAsia="华文仿宋"/>
          <w:b/>
          <w:bCs/>
          <w:sz w:val="30"/>
          <w:szCs w:val="30"/>
        </w:rPr>
      </w:pPr>
      <w:r>
        <w:rPr>
          <w:rFonts w:hint="eastAsia" w:ascii="华文仿宋" w:hAnsi="华文仿宋" w:eastAsia="华文仿宋"/>
          <w:b/>
          <w:bCs/>
          <w:sz w:val="30"/>
          <w:szCs w:val="30"/>
        </w:rPr>
        <w:t>一、主题：</w:t>
      </w:r>
    </w:p>
    <w:p>
      <w:pPr>
        <w:shd w:val="clear" w:color="auto" w:fill="FFFFFF"/>
        <w:adjustRightInd w:val="0"/>
        <w:snapToGrid w:val="0"/>
        <w:spacing w:line="480" w:lineRule="exact"/>
        <w:ind w:firstLine="600" w:firstLineChars="200"/>
        <w:rPr>
          <w:rFonts w:ascii="华文仿宋" w:hAnsi="华文仿宋" w:eastAsia="华文仿宋"/>
          <w:color w:val="FF0000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 xml:space="preserve">绿色 创新 合作 共享 </w:t>
      </w:r>
    </w:p>
    <w:p>
      <w:pPr>
        <w:shd w:val="clear" w:color="auto" w:fill="FFFFFF"/>
        <w:adjustRightInd w:val="0"/>
        <w:snapToGrid w:val="0"/>
        <w:spacing w:line="480" w:lineRule="exact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b/>
          <w:bCs/>
          <w:sz w:val="30"/>
          <w:szCs w:val="30"/>
        </w:rPr>
        <w:t>二、时间地点</w:t>
      </w:r>
    </w:p>
    <w:p>
      <w:pPr>
        <w:shd w:val="clear" w:color="auto" w:fill="FFFFFF"/>
        <w:adjustRightInd w:val="0"/>
        <w:snapToGrid w:val="0"/>
        <w:spacing w:line="480" w:lineRule="exact"/>
        <w:ind w:firstLine="600" w:firstLineChars="2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报到：4月26日</w:t>
      </w:r>
    </w:p>
    <w:p>
      <w:pPr>
        <w:shd w:val="clear" w:color="auto" w:fill="FFFFFF"/>
        <w:adjustRightInd w:val="0"/>
        <w:snapToGrid w:val="0"/>
        <w:spacing w:line="480" w:lineRule="exact"/>
        <w:ind w:firstLine="600" w:firstLineChars="2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会议：4月27日（周三），廊坊新绎贵宾楼C区三层嘉会厅</w:t>
      </w:r>
    </w:p>
    <w:p>
      <w:pPr>
        <w:shd w:val="clear" w:color="auto" w:fill="FFFFFF"/>
        <w:adjustRightInd w:val="0"/>
        <w:snapToGrid w:val="0"/>
        <w:spacing w:line="480" w:lineRule="exact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b/>
          <w:bCs/>
          <w:sz w:val="30"/>
          <w:szCs w:val="30"/>
        </w:rPr>
        <w:t>三、组织机构</w:t>
      </w:r>
    </w:p>
    <w:p>
      <w:pPr>
        <w:spacing w:line="480" w:lineRule="exact"/>
        <w:ind w:firstLine="601" w:firstLineChars="2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b/>
          <w:bCs/>
          <w:sz w:val="30"/>
          <w:szCs w:val="30"/>
        </w:rPr>
        <w:t>指导单位：</w:t>
      </w:r>
      <w:r>
        <w:rPr>
          <w:rFonts w:hint="eastAsia" w:ascii="华文仿宋" w:hAnsi="华文仿宋" w:eastAsia="华文仿宋"/>
          <w:sz w:val="30"/>
          <w:szCs w:val="30"/>
        </w:rPr>
        <w:t>农业部农业生态与资源保护总站</w:t>
      </w:r>
    </w:p>
    <w:p>
      <w:pPr>
        <w:spacing w:line="480" w:lineRule="exact"/>
        <w:ind w:firstLine="2100" w:firstLineChars="7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中国农村能源行业协会</w:t>
      </w:r>
    </w:p>
    <w:p>
      <w:pPr>
        <w:shd w:val="clear" w:color="auto" w:fill="FFFFFF"/>
        <w:adjustRightInd w:val="0"/>
        <w:snapToGrid w:val="0"/>
        <w:spacing w:line="480" w:lineRule="exact"/>
        <w:ind w:firstLine="595" w:firstLineChars="198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b/>
          <w:bCs/>
          <w:sz w:val="30"/>
          <w:szCs w:val="30"/>
        </w:rPr>
        <w:t>主办单位：</w:t>
      </w:r>
      <w:r>
        <w:rPr>
          <w:rFonts w:hint="eastAsia" w:ascii="华文仿宋" w:hAnsi="华文仿宋" w:eastAsia="华文仿宋"/>
          <w:sz w:val="30"/>
          <w:szCs w:val="30"/>
        </w:rPr>
        <w:t>中国农村能源行业协会节能炉具专业委员会</w:t>
      </w:r>
    </w:p>
    <w:p>
      <w:pPr>
        <w:shd w:val="clear" w:color="auto" w:fill="FFFFFF"/>
        <w:adjustRightInd w:val="0"/>
        <w:snapToGrid w:val="0"/>
        <w:spacing w:line="480" w:lineRule="exact"/>
        <w:ind w:firstLine="595" w:firstLineChars="198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b/>
          <w:bCs/>
          <w:sz w:val="30"/>
          <w:szCs w:val="30"/>
        </w:rPr>
        <w:t>承办单位：</w:t>
      </w:r>
      <w:r>
        <w:rPr>
          <w:rFonts w:hint="eastAsia" w:ascii="华文仿宋" w:hAnsi="华文仿宋" w:eastAsia="华文仿宋"/>
          <w:sz w:val="30"/>
          <w:szCs w:val="30"/>
        </w:rPr>
        <w:t>中国炉具网</w:t>
      </w:r>
    </w:p>
    <w:p>
      <w:pPr>
        <w:shd w:val="clear" w:color="auto" w:fill="FFFFFF"/>
        <w:adjustRightInd w:val="0"/>
        <w:snapToGrid w:val="0"/>
        <w:spacing w:line="480" w:lineRule="exact"/>
        <w:ind w:right="-624" w:rightChars="-297" w:firstLine="601" w:firstLineChars="2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b/>
          <w:bCs/>
          <w:sz w:val="30"/>
          <w:szCs w:val="30"/>
        </w:rPr>
        <w:t>支持单位：</w:t>
      </w:r>
      <w:r>
        <w:rPr>
          <w:rFonts w:hint="eastAsia" w:ascii="华文仿宋" w:hAnsi="华文仿宋" w:eastAsia="华文仿宋"/>
          <w:sz w:val="30"/>
          <w:szCs w:val="30"/>
        </w:rPr>
        <w:t>中国节能协会</w:t>
      </w:r>
    </w:p>
    <w:p>
      <w:pPr>
        <w:shd w:val="clear" w:color="auto" w:fill="FFFFFF"/>
        <w:adjustRightInd w:val="0"/>
        <w:snapToGrid w:val="0"/>
        <w:spacing w:line="480" w:lineRule="exact"/>
        <w:ind w:firstLine="2100" w:firstLineChars="7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中国环境保护产业协会</w:t>
      </w:r>
    </w:p>
    <w:p>
      <w:pPr>
        <w:shd w:val="clear" w:color="auto" w:fill="FFFFFF"/>
        <w:adjustRightInd w:val="0"/>
        <w:snapToGrid w:val="0"/>
        <w:spacing w:line="480" w:lineRule="exact"/>
        <w:ind w:firstLine="2100" w:firstLineChars="7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中国可再生能源学会</w:t>
      </w:r>
    </w:p>
    <w:p>
      <w:pPr>
        <w:shd w:val="clear" w:color="auto" w:fill="FFFFFF"/>
        <w:adjustRightInd w:val="0"/>
        <w:snapToGrid w:val="0"/>
        <w:spacing w:line="480" w:lineRule="exact"/>
        <w:ind w:firstLine="2100" w:firstLineChars="7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河北省农村能源协会</w:t>
      </w:r>
    </w:p>
    <w:p>
      <w:pPr>
        <w:shd w:val="clear" w:color="auto" w:fill="FFFFFF"/>
        <w:adjustRightInd w:val="0"/>
        <w:snapToGrid w:val="0"/>
        <w:spacing w:line="480" w:lineRule="exact"/>
        <w:ind w:right="-764" w:rightChars="-364" w:firstLine="2100" w:firstLineChars="7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中国农业大学</w:t>
      </w:r>
    </w:p>
    <w:p>
      <w:pPr>
        <w:shd w:val="clear" w:color="auto" w:fill="FFFFFF"/>
        <w:adjustRightInd w:val="0"/>
        <w:snapToGrid w:val="0"/>
        <w:spacing w:line="480" w:lineRule="exact"/>
        <w:ind w:right="-764" w:rightChars="-364" w:firstLine="2100" w:firstLineChars="7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北京化工大学</w:t>
      </w:r>
    </w:p>
    <w:p>
      <w:pPr>
        <w:shd w:val="clear" w:color="auto" w:fill="FFFFFF"/>
        <w:adjustRightInd w:val="0"/>
        <w:snapToGrid w:val="0"/>
        <w:spacing w:line="480" w:lineRule="exact"/>
        <w:ind w:firstLine="2100" w:firstLineChars="7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华北电力大学</w:t>
      </w:r>
    </w:p>
    <w:p>
      <w:pPr>
        <w:shd w:val="clear" w:color="auto" w:fill="FFFFFF"/>
        <w:adjustRightInd w:val="0"/>
        <w:snapToGrid w:val="0"/>
        <w:spacing w:line="480" w:lineRule="exact"/>
        <w:ind w:firstLine="2100" w:firstLineChars="7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河南农业大学</w:t>
      </w:r>
    </w:p>
    <w:p>
      <w:pPr>
        <w:shd w:val="clear" w:color="auto" w:fill="FFFFFF"/>
        <w:adjustRightInd w:val="0"/>
        <w:snapToGrid w:val="0"/>
        <w:spacing w:line="480" w:lineRule="exact"/>
        <w:rPr>
          <w:rFonts w:ascii="华文仿宋" w:hAnsi="华文仿宋" w:eastAsia="华文仿宋"/>
          <w:b/>
          <w:bCs/>
          <w:sz w:val="30"/>
          <w:szCs w:val="30"/>
        </w:rPr>
      </w:pPr>
      <w:r>
        <w:rPr>
          <w:rFonts w:hint="eastAsia" w:ascii="华文仿宋" w:hAnsi="华文仿宋" w:eastAsia="华文仿宋"/>
          <w:b/>
          <w:bCs/>
          <w:sz w:val="30"/>
          <w:szCs w:val="30"/>
        </w:rPr>
        <w:t>四、论坛内容</w:t>
      </w:r>
    </w:p>
    <w:p>
      <w:pPr>
        <w:shd w:val="clear" w:color="auto" w:fill="FFFFFF"/>
        <w:adjustRightInd w:val="0"/>
        <w:snapToGrid w:val="0"/>
        <w:spacing w:line="480" w:lineRule="exact"/>
        <w:ind w:firstLine="600" w:firstLineChars="2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1．行业政策及形势解读</w:t>
      </w:r>
    </w:p>
    <w:p>
      <w:pPr>
        <w:shd w:val="clear" w:color="auto" w:fill="FFFFFF"/>
        <w:adjustRightInd w:val="0"/>
        <w:snapToGrid w:val="0"/>
        <w:spacing w:line="480" w:lineRule="exact"/>
        <w:ind w:firstLine="600" w:firstLineChars="2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——农业部、环保部及地方相关部门领导发言</w:t>
      </w:r>
    </w:p>
    <w:p>
      <w:pPr>
        <w:shd w:val="clear" w:color="auto" w:fill="FFFFFF"/>
        <w:adjustRightInd w:val="0"/>
        <w:snapToGrid w:val="0"/>
        <w:spacing w:line="480" w:lineRule="exact"/>
        <w:ind w:firstLine="600" w:firstLineChars="2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2．民用散煤污染现状与治理措施、经验</w:t>
      </w:r>
    </w:p>
    <w:p>
      <w:pPr>
        <w:shd w:val="clear" w:color="auto" w:fill="FFFFFF"/>
        <w:adjustRightInd w:val="0"/>
        <w:snapToGrid w:val="0"/>
        <w:spacing w:line="480" w:lineRule="exact"/>
        <w:ind w:firstLine="600" w:firstLineChars="2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——环科院、煤科院等专家及项目实施负责人发言</w:t>
      </w:r>
    </w:p>
    <w:p>
      <w:pPr>
        <w:shd w:val="clear" w:color="auto" w:fill="FFFFFF"/>
        <w:adjustRightInd w:val="0"/>
        <w:snapToGrid w:val="0"/>
        <w:spacing w:line="480" w:lineRule="exact"/>
        <w:ind w:firstLine="600" w:firstLineChars="2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3．节能炉具行业现状及趋势（市场调研数据解读）</w:t>
      </w:r>
    </w:p>
    <w:p>
      <w:pPr>
        <w:shd w:val="clear" w:color="auto" w:fill="FFFFFF"/>
        <w:adjustRightInd w:val="0"/>
        <w:snapToGrid w:val="0"/>
        <w:spacing w:line="480" w:lineRule="exact"/>
        <w:ind w:firstLine="600" w:firstLineChars="2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——行业专家发言</w:t>
      </w:r>
    </w:p>
    <w:p>
      <w:pPr>
        <w:shd w:val="clear" w:color="auto" w:fill="FFFFFF"/>
        <w:adjustRightInd w:val="0"/>
        <w:snapToGrid w:val="0"/>
        <w:spacing w:line="500" w:lineRule="exact"/>
        <w:ind w:firstLine="600" w:firstLineChars="2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4．“能源+设备”城乡大气污染防治案例分享</w:t>
      </w:r>
    </w:p>
    <w:p>
      <w:pPr>
        <w:shd w:val="clear" w:color="auto" w:fill="FFFFFF"/>
        <w:adjustRightInd w:val="0"/>
        <w:snapToGrid w:val="0"/>
        <w:spacing w:line="500" w:lineRule="exact"/>
        <w:ind w:firstLine="600" w:firstLineChars="2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——相关单位、企业负责人介绍项目</w:t>
      </w:r>
    </w:p>
    <w:p>
      <w:pPr>
        <w:shd w:val="clear" w:color="auto" w:fill="FFFFFF"/>
        <w:adjustRightInd w:val="0"/>
        <w:snapToGrid w:val="0"/>
        <w:spacing w:line="500" w:lineRule="exact"/>
        <w:ind w:firstLine="600" w:firstLineChars="200"/>
        <w:rPr>
          <w:rFonts w:ascii="华文仿宋" w:hAnsi="华文仿宋" w:eastAsia="华文仿宋"/>
          <w:color w:val="FF0000"/>
          <w:spacing w:val="-10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5．</w:t>
      </w:r>
      <w:r>
        <w:rPr>
          <w:rFonts w:hint="eastAsia" w:ascii="华文仿宋" w:hAnsi="华文仿宋" w:eastAsia="华文仿宋"/>
          <w:spacing w:val="-10"/>
          <w:sz w:val="30"/>
          <w:szCs w:val="30"/>
        </w:rPr>
        <w:t>“环保心 • 蓝天梦”节能炉具行业</w:t>
      </w:r>
      <w:r>
        <w:rPr>
          <w:rFonts w:hint="eastAsia" w:ascii="华文仿宋" w:hAnsi="华文仿宋" w:eastAsia="华文仿宋"/>
          <w:sz w:val="30"/>
          <w:szCs w:val="30"/>
        </w:rPr>
        <w:t>公益活动研讨及表彰</w:t>
      </w:r>
    </w:p>
    <w:p>
      <w:pPr>
        <w:shd w:val="clear" w:color="auto" w:fill="FFFFFF"/>
        <w:adjustRightInd w:val="0"/>
        <w:snapToGrid w:val="0"/>
        <w:spacing w:line="500" w:lineRule="exact"/>
        <w:ind w:firstLine="600" w:firstLineChars="2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——国内外相关公益组织、节能及环保机构、基金会等</w:t>
      </w:r>
    </w:p>
    <w:p>
      <w:pPr>
        <w:shd w:val="clear" w:color="auto" w:fill="FFFFFF"/>
        <w:adjustRightInd w:val="0"/>
        <w:snapToGrid w:val="0"/>
        <w:spacing w:line="500" w:lineRule="exact"/>
        <w:ind w:firstLine="1200" w:firstLineChars="4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项目负责人交流研讨</w:t>
      </w:r>
    </w:p>
    <w:p>
      <w:pPr>
        <w:shd w:val="clear" w:color="auto" w:fill="FFFFFF"/>
        <w:adjustRightInd w:val="0"/>
        <w:snapToGrid w:val="0"/>
        <w:spacing w:afterLines="50" w:line="500" w:lineRule="exact"/>
        <w:rPr>
          <w:rFonts w:ascii="华文仿宋" w:hAnsi="华文仿宋" w:eastAsia="华文仿宋"/>
          <w:b/>
          <w:bCs/>
          <w:sz w:val="30"/>
          <w:szCs w:val="30"/>
        </w:rPr>
      </w:pPr>
      <w:r>
        <w:rPr>
          <w:rFonts w:hint="eastAsia" w:ascii="华文仿宋" w:hAnsi="华文仿宋" w:eastAsia="华文仿宋"/>
          <w:b/>
          <w:bCs/>
          <w:sz w:val="30"/>
          <w:szCs w:val="30"/>
        </w:rPr>
        <w:t>五、同期活动、议程</w:t>
      </w:r>
    </w:p>
    <w:tbl>
      <w:tblPr>
        <w:tblStyle w:val="11"/>
        <w:tblW w:w="8272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72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Align w:val="center"/>
          </w:tcPr>
          <w:p>
            <w:pPr>
              <w:adjustRightInd w:val="0"/>
              <w:snapToGrid w:val="0"/>
              <w:spacing w:line="500" w:lineRule="exact"/>
              <w:ind w:firstLine="33" w:firstLineChars="11"/>
              <w:rPr>
                <w:rFonts w:ascii="华文仿宋" w:hAnsi="华文仿宋" w:eastAsia="华文仿宋"/>
                <w:b/>
                <w:bCs/>
                <w:sz w:val="30"/>
                <w:szCs w:val="30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30"/>
                <w:szCs w:val="30"/>
              </w:rPr>
              <w:t>26日</w:t>
            </w:r>
          </w:p>
        </w:tc>
        <w:tc>
          <w:tcPr>
            <w:tcW w:w="7280" w:type="dxa"/>
            <w:vAlign w:val="center"/>
          </w:tcPr>
          <w:p>
            <w:pPr>
              <w:adjustRightInd w:val="0"/>
              <w:snapToGrid w:val="0"/>
              <w:spacing w:line="500" w:lineRule="exact"/>
              <w:ind w:firstLine="33" w:firstLineChars="11"/>
              <w:rPr>
                <w:rFonts w:ascii="华文仿宋" w:hAnsi="华文仿宋" w:eastAsia="华文仿宋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宋体"/>
                <w:sz w:val="30"/>
                <w:szCs w:val="30"/>
              </w:rPr>
              <w:t>·炉博会</w:t>
            </w:r>
            <w:r>
              <w:rPr>
                <w:rFonts w:hint="eastAsia" w:ascii="华文仿宋" w:hAnsi="华文仿宋" w:eastAsia="华文仿宋"/>
                <w:sz w:val="30"/>
                <w:szCs w:val="30"/>
              </w:rPr>
              <w:t>开幕式</w:t>
            </w:r>
          </w:p>
          <w:p>
            <w:pPr>
              <w:shd w:val="clear" w:color="auto" w:fill="FFFFFF"/>
              <w:adjustRightInd w:val="0"/>
              <w:snapToGrid w:val="0"/>
              <w:spacing w:line="500" w:lineRule="exact"/>
              <w:ind w:firstLine="33" w:firstLineChars="11"/>
              <w:rPr>
                <w:rFonts w:ascii="华文仿宋" w:hAnsi="华文仿宋" w:eastAsia="华文仿宋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宋体"/>
                <w:sz w:val="30"/>
                <w:szCs w:val="30"/>
              </w:rPr>
              <w:t>·洁净型</w:t>
            </w:r>
            <w:r>
              <w:rPr>
                <w:rFonts w:hint="eastAsia" w:ascii="华文仿宋" w:hAnsi="华文仿宋" w:eastAsia="华文仿宋"/>
                <w:sz w:val="30"/>
                <w:szCs w:val="30"/>
              </w:rPr>
              <w:t>煤采暖炉测评活动产品目录发布及成果展示</w:t>
            </w:r>
          </w:p>
          <w:p>
            <w:pPr>
              <w:shd w:val="clear" w:color="auto" w:fill="FFFFFF"/>
              <w:adjustRightInd w:val="0"/>
              <w:snapToGrid w:val="0"/>
              <w:spacing w:line="500" w:lineRule="exact"/>
              <w:ind w:firstLine="33" w:firstLineChars="11"/>
              <w:rPr>
                <w:rFonts w:ascii="华文仿宋" w:hAnsi="华文仿宋" w:eastAsia="华文仿宋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宋体"/>
                <w:sz w:val="30"/>
                <w:szCs w:val="30"/>
              </w:rPr>
              <w:t>·</w:t>
            </w:r>
            <w:r>
              <w:rPr>
                <w:rFonts w:hint="eastAsia" w:ascii="华文仿宋" w:hAnsi="华文仿宋" w:eastAsia="华文仿宋"/>
                <w:sz w:val="30"/>
                <w:szCs w:val="30"/>
              </w:rPr>
              <w:t>兰炭专用采暖炉设计大赛发布会、颁奖及成果展示</w:t>
            </w:r>
          </w:p>
          <w:p>
            <w:pPr>
              <w:shd w:val="clear" w:color="auto" w:fill="FFFFFF"/>
              <w:adjustRightInd w:val="0"/>
              <w:snapToGrid w:val="0"/>
              <w:spacing w:line="500" w:lineRule="exact"/>
              <w:ind w:firstLine="33" w:firstLineChars="11"/>
              <w:rPr>
                <w:rFonts w:ascii="华文仿宋" w:hAnsi="华文仿宋" w:eastAsia="华文仿宋"/>
                <w:spacing w:val="-10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宋体"/>
                <w:sz w:val="30"/>
                <w:szCs w:val="30"/>
              </w:rPr>
              <w:t>·</w:t>
            </w:r>
            <w:r>
              <w:rPr>
                <w:rFonts w:hint="eastAsia" w:ascii="华文仿宋" w:hAnsi="华文仿宋" w:eastAsia="华文仿宋"/>
                <w:spacing w:val="-10"/>
                <w:sz w:val="30"/>
                <w:szCs w:val="30"/>
              </w:rPr>
              <w:t>“环保心 • 蓝天梦”节能炉具行业宣传调研纪实图片展</w:t>
            </w:r>
          </w:p>
          <w:p>
            <w:pPr>
              <w:adjustRightInd w:val="0"/>
              <w:snapToGrid w:val="0"/>
              <w:spacing w:afterLines="50" w:line="500" w:lineRule="exact"/>
              <w:ind w:firstLine="33" w:firstLineChars="11"/>
              <w:rPr>
                <w:rFonts w:ascii="华文仿宋" w:hAnsi="华文仿宋" w:eastAsia="华文仿宋"/>
                <w:b/>
                <w:bCs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宋体"/>
                <w:sz w:val="30"/>
                <w:szCs w:val="30"/>
              </w:rPr>
              <w:t>·产品展览、演示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Align w:val="center"/>
          </w:tcPr>
          <w:p>
            <w:pPr>
              <w:shd w:val="clear" w:color="auto" w:fill="FFFFFF"/>
              <w:adjustRightInd w:val="0"/>
              <w:snapToGrid w:val="0"/>
              <w:spacing w:line="500" w:lineRule="exact"/>
              <w:ind w:firstLine="33" w:firstLineChars="11"/>
              <w:rPr>
                <w:rFonts w:ascii="华文仿宋" w:hAnsi="华文仿宋" w:eastAsia="华文仿宋"/>
                <w:b/>
                <w:bCs/>
                <w:sz w:val="30"/>
                <w:szCs w:val="30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30"/>
                <w:szCs w:val="30"/>
              </w:rPr>
              <w:t>27日</w:t>
            </w:r>
          </w:p>
        </w:tc>
        <w:tc>
          <w:tcPr>
            <w:tcW w:w="7280" w:type="dxa"/>
            <w:vAlign w:val="center"/>
          </w:tcPr>
          <w:p>
            <w:pPr>
              <w:shd w:val="clear" w:color="auto" w:fill="FFFFFF"/>
              <w:adjustRightInd w:val="0"/>
              <w:snapToGrid w:val="0"/>
              <w:spacing w:line="500" w:lineRule="exact"/>
              <w:ind w:firstLine="33" w:firstLineChars="11"/>
              <w:rPr>
                <w:rFonts w:ascii="华文仿宋" w:hAnsi="华文仿宋" w:eastAsia="华文仿宋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宋体"/>
                <w:sz w:val="30"/>
                <w:szCs w:val="30"/>
              </w:rPr>
              <w:t>·</w:t>
            </w:r>
            <w:r>
              <w:rPr>
                <w:rFonts w:hint="eastAsia" w:ascii="华文仿宋" w:hAnsi="华文仿宋" w:eastAsia="华文仿宋"/>
                <w:sz w:val="30"/>
                <w:szCs w:val="30"/>
              </w:rPr>
              <w:t>2016节能环保炉具（锅炉）及清洁燃料行业论坛</w:t>
            </w:r>
          </w:p>
          <w:p>
            <w:pPr>
              <w:shd w:val="clear" w:color="auto" w:fill="FFFFFF"/>
              <w:adjustRightInd w:val="0"/>
              <w:snapToGrid w:val="0"/>
              <w:spacing w:line="500" w:lineRule="exact"/>
              <w:ind w:firstLine="33" w:firstLineChars="11"/>
              <w:rPr>
                <w:rFonts w:ascii="华文仿宋" w:hAnsi="华文仿宋" w:eastAsia="华文仿宋" w:cs="宋体"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宋体"/>
                <w:sz w:val="30"/>
                <w:szCs w:val="30"/>
              </w:rPr>
              <w:t>·炉博会招待晚宴</w:t>
            </w:r>
          </w:p>
          <w:p>
            <w:pPr>
              <w:shd w:val="clear" w:color="auto" w:fill="FFFFFF"/>
              <w:adjustRightInd w:val="0"/>
              <w:snapToGrid w:val="0"/>
              <w:spacing w:afterLines="50" w:line="500" w:lineRule="exact"/>
              <w:ind w:firstLine="33" w:firstLineChars="11"/>
              <w:rPr>
                <w:rFonts w:ascii="华文仿宋" w:hAnsi="华文仿宋" w:eastAsia="华文仿宋"/>
                <w:b/>
                <w:bCs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宋体"/>
                <w:sz w:val="30"/>
                <w:szCs w:val="30"/>
              </w:rPr>
              <w:t>·产品展览、演示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  <w:vAlign w:val="center"/>
          </w:tcPr>
          <w:p>
            <w:pPr>
              <w:shd w:val="clear" w:color="auto" w:fill="FFFFFF"/>
              <w:adjustRightInd w:val="0"/>
              <w:snapToGrid w:val="0"/>
              <w:spacing w:line="500" w:lineRule="exact"/>
              <w:ind w:firstLine="33" w:firstLineChars="11"/>
              <w:rPr>
                <w:rFonts w:ascii="华文仿宋" w:hAnsi="华文仿宋" w:eastAsia="华文仿宋"/>
                <w:b/>
                <w:bCs/>
                <w:sz w:val="30"/>
                <w:szCs w:val="30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30"/>
                <w:szCs w:val="30"/>
              </w:rPr>
              <w:t>28日</w:t>
            </w:r>
          </w:p>
        </w:tc>
        <w:tc>
          <w:tcPr>
            <w:tcW w:w="7280" w:type="dxa"/>
            <w:vAlign w:val="center"/>
          </w:tcPr>
          <w:p>
            <w:pPr>
              <w:shd w:val="clear" w:color="auto" w:fill="FFFFFF"/>
              <w:adjustRightInd w:val="0"/>
              <w:snapToGrid w:val="0"/>
              <w:spacing w:afterLines="50" w:line="500" w:lineRule="exact"/>
              <w:rPr>
                <w:rFonts w:ascii="华文仿宋" w:hAnsi="华文仿宋" w:eastAsia="华文仿宋"/>
                <w:b/>
                <w:bCs/>
                <w:sz w:val="30"/>
                <w:szCs w:val="30"/>
              </w:rPr>
            </w:pPr>
            <w:r>
              <w:rPr>
                <w:rFonts w:hint="eastAsia" w:ascii="华文仿宋" w:hAnsi="华文仿宋" w:eastAsia="华文仿宋" w:cs="宋体"/>
                <w:sz w:val="30"/>
                <w:szCs w:val="30"/>
              </w:rPr>
              <w:t>·产品展览、演示</w:t>
            </w:r>
          </w:p>
        </w:tc>
      </w:tr>
    </w:tbl>
    <w:p>
      <w:pPr>
        <w:shd w:val="clear" w:color="auto" w:fill="FFFFFF"/>
        <w:adjustRightInd w:val="0"/>
        <w:snapToGrid w:val="0"/>
        <w:spacing w:line="500" w:lineRule="exact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b/>
          <w:bCs/>
          <w:sz w:val="30"/>
          <w:szCs w:val="30"/>
        </w:rPr>
        <w:t>六、参会费用</w:t>
      </w:r>
    </w:p>
    <w:p>
      <w:pPr>
        <w:shd w:val="clear" w:color="auto" w:fill="FFFFFF"/>
        <w:adjustRightInd w:val="0"/>
        <w:snapToGrid w:val="0"/>
        <w:spacing w:line="500" w:lineRule="exact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bCs/>
          <w:sz w:val="30"/>
          <w:szCs w:val="30"/>
        </w:rPr>
        <w:t xml:space="preserve">    开放式论坛，免费参加论坛和观展，食宿自理。</w:t>
      </w:r>
    </w:p>
    <w:p>
      <w:pPr>
        <w:shd w:val="clear" w:color="auto" w:fill="FFFFFF"/>
        <w:adjustRightInd w:val="0"/>
        <w:snapToGrid w:val="0"/>
        <w:spacing w:line="500" w:lineRule="exact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b/>
          <w:bCs/>
          <w:kern w:val="0"/>
          <w:sz w:val="30"/>
          <w:szCs w:val="30"/>
        </w:rPr>
        <w:t>七</w:t>
      </w:r>
      <w:r>
        <w:rPr>
          <w:rFonts w:hint="eastAsia" w:ascii="华文仿宋" w:hAnsi="华文仿宋" w:eastAsia="华文仿宋"/>
          <w:b/>
          <w:bCs/>
          <w:sz w:val="30"/>
          <w:szCs w:val="30"/>
        </w:rPr>
        <w:t>、参加单位及人员</w:t>
      </w:r>
    </w:p>
    <w:p>
      <w:pPr>
        <w:shd w:val="clear" w:color="auto" w:fill="FFFFFF"/>
        <w:adjustRightInd w:val="0"/>
        <w:snapToGrid w:val="0"/>
        <w:spacing w:line="500" w:lineRule="exact"/>
        <w:ind w:firstLine="600" w:firstLineChars="2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sz w:val="30"/>
          <w:szCs w:val="30"/>
        </w:rPr>
        <w:t>政府主管部门、行业协会、国内外相关NGO、节能及环保机构、基金会、科研院校、炉具企业及销售商、成型设备研发生产企业、成型燃料生产企业及销售商、投资创业人员等。</w:t>
      </w:r>
    </w:p>
    <w:p>
      <w:pPr>
        <w:shd w:val="clear" w:color="auto" w:fill="FFFFFF"/>
        <w:adjustRightInd w:val="0"/>
        <w:snapToGrid w:val="0"/>
        <w:spacing w:line="500" w:lineRule="exact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b/>
          <w:bCs/>
          <w:kern w:val="0"/>
          <w:sz w:val="30"/>
          <w:szCs w:val="3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3827145</wp:posOffset>
            </wp:positionH>
            <wp:positionV relativeFrom="paragraph">
              <wp:posOffset>266065</wp:posOffset>
            </wp:positionV>
            <wp:extent cx="1266190" cy="1267460"/>
            <wp:effectExtent l="19050" t="0" r="0" b="0"/>
            <wp:wrapSquare wrapText="bothSides"/>
            <wp:docPr id="4" name="图片 2" descr="C:\Documents and Settings\Administrator\桌面\921468627850846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C:\Documents and Settings\Administrator\桌面\9214686278508468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6190" cy="1267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eastAsia" w:ascii="华文仿宋" w:hAnsi="华文仿宋" w:eastAsia="华文仿宋"/>
          <w:b/>
          <w:bCs/>
          <w:kern w:val="0"/>
          <w:sz w:val="30"/>
          <w:szCs w:val="30"/>
        </w:rPr>
        <w:t>八、联系方式</w:t>
      </w:r>
    </w:p>
    <w:p>
      <w:pPr>
        <w:shd w:val="clear" w:color="auto" w:fill="FFFFFF"/>
        <w:adjustRightInd w:val="0"/>
        <w:snapToGrid w:val="0"/>
        <w:spacing w:line="500" w:lineRule="exact"/>
        <w:ind w:firstLine="600" w:firstLineChars="200"/>
        <w:rPr>
          <w:rFonts w:eastAsia="华文仿宋"/>
          <w:sz w:val="28"/>
          <w:szCs w:val="28"/>
        </w:rPr>
      </w:pPr>
      <w:r>
        <w:rPr>
          <w:rFonts w:hint="eastAsia" w:ascii="华文仿宋" w:hAnsi="华文仿宋" w:eastAsia="华文仿宋"/>
          <w:kern w:val="0"/>
          <w:sz w:val="30"/>
          <w:szCs w:val="30"/>
        </w:rPr>
        <w:t>电话：</w:t>
      </w:r>
      <w:r>
        <w:rPr>
          <w:rFonts w:eastAsia="华文仿宋"/>
          <w:sz w:val="28"/>
          <w:szCs w:val="28"/>
        </w:rPr>
        <w:t>010</w:t>
      </w:r>
      <w:r>
        <w:rPr>
          <w:rFonts w:hint="eastAsia" w:eastAsia="华文仿宋"/>
          <w:sz w:val="28"/>
          <w:szCs w:val="28"/>
        </w:rPr>
        <w:t>-57064681</w:t>
      </w:r>
      <w:r>
        <w:rPr>
          <w:rFonts w:hAnsi="华文仿宋" w:eastAsia="华文仿宋"/>
          <w:sz w:val="28"/>
          <w:szCs w:val="28"/>
        </w:rPr>
        <w:t xml:space="preserve"> </w:t>
      </w:r>
    </w:p>
    <w:p>
      <w:pPr>
        <w:shd w:val="clear" w:color="auto" w:fill="FFFFFF"/>
        <w:adjustRightInd w:val="0"/>
        <w:snapToGrid w:val="0"/>
        <w:spacing w:line="500" w:lineRule="exact"/>
        <w:ind w:firstLine="600" w:firstLineChars="200"/>
        <w:rPr>
          <w:rFonts w:ascii="华文仿宋" w:hAnsi="华文仿宋" w:eastAsia="华文仿宋"/>
          <w:sz w:val="30"/>
          <w:szCs w:val="30"/>
        </w:rPr>
      </w:pPr>
      <w:r>
        <w:rPr>
          <w:rFonts w:hint="eastAsia" w:ascii="华文仿宋" w:hAnsi="华文仿宋" w:eastAsia="华文仿宋"/>
          <w:kern w:val="0"/>
          <w:sz w:val="30"/>
          <w:szCs w:val="30"/>
        </w:rPr>
        <w:t>传真：010-65709281</w:t>
      </w:r>
    </w:p>
    <w:p>
      <w:pPr>
        <w:shd w:val="clear" w:color="auto" w:fill="FFFFFF"/>
        <w:adjustRightInd w:val="0"/>
        <w:snapToGrid w:val="0"/>
        <w:spacing w:line="500" w:lineRule="exact"/>
        <w:ind w:firstLine="600" w:firstLineChars="200"/>
      </w:pPr>
      <w:r>
        <w:rPr>
          <w:rFonts w:ascii="华文仿宋" w:hAnsi="华文仿宋" w:eastAsia="华文仿宋"/>
          <w:kern w:val="0"/>
          <w:sz w:val="30"/>
          <w:szCs w:val="30"/>
        </w:rPr>
        <w:t>邮箱：</w:t>
      </w:r>
      <w:r>
        <w:fldChar w:fldCharType="begin"/>
      </w:r>
      <w:r>
        <w:instrText xml:space="preserve"> HYPERLINK "mailto:chinaluju@126.com" \t "_blank" </w:instrText>
      </w:r>
      <w:r>
        <w:fldChar w:fldCharType="separate"/>
      </w:r>
      <w:r>
        <w:rPr>
          <w:rFonts w:ascii="华文仿宋" w:hAnsi="华文仿宋" w:eastAsia="华文仿宋"/>
          <w:color w:val="000000"/>
          <w:kern w:val="0"/>
          <w:sz w:val="30"/>
          <w:szCs w:val="30"/>
        </w:rPr>
        <w:t>chinaluju@126.com</w:t>
      </w:r>
      <w:r>
        <w:rPr>
          <w:rFonts w:ascii="华文仿宋" w:hAnsi="华文仿宋" w:eastAsia="华文仿宋"/>
          <w:color w:val="000000"/>
          <w:kern w:val="0"/>
          <w:sz w:val="30"/>
          <w:szCs w:val="30"/>
        </w:rPr>
        <w:fldChar w:fldCharType="end"/>
      </w:r>
    </w:p>
    <w:p>
      <w:pPr>
        <w:shd w:val="clear" w:color="auto" w:fill="FFFFFF"/>
        <w:adjustRightInd w:val="0"/>
        <w:snapToGrid w:val="0"/>
        <w:spacing w:line="500" w:lineRule="exact"/>
        <w:ind w:firstLine="600" w:firstLineChars="200"/>
        <w:rPr>
          <w:rFonts w:ascii="华文仿宋" w:hAnsi="华文仿宋" w:eastAsia="华文仿宋"/>
          <w:sz w:val="30"/>
          <w:szCs w:val="30"/>
        </w:rPr>
      </w:pPr>
      <w:r>
        <w:rPr>
          <w:rFonts w:ascii="华文仿宋" w:hAnsi="华文仿宋" w:eastAsia="华文仿宋"/>
          <w:kern w:val="0"/>
          <w:sz w:val="30"/>
          <w:szCs w:val="30"/>
        </w:rPr>
        <w:t>官网：</w:t>
      </w:r>
      <w:r>
        <w:fldChar w:fldCharType="begin"/>
      </w:r>
      <w:r>
        <w:instrText xml:space="preserve"> HYPERLINK "http://expo.chinaluju.com/" \t "_blank" </w:instrText>
      </w:r>
      <w:r>
        <w:fldChar w:fldCharType="separate"/>
      </w:r>
      <w:r>
        <w:rPr>
          <w:rFonts w:ascii="华文仿宋" w:hAnsi="华文仿宋" w:eastAsia="华文仿宋"/>
          <w:color w:val="000000"/>
          <w:kern w:val="0"/>
          <w:sz w:val="30"/>
          <w:szCs w:val="30"/>
        </w:rPr>
        <w:t>http://expo.chinaluju.com/</w:t>
      </w:r>
      <w:r>
        <w:rPr>
          <w:rFonts w:ascii="华文仿宋" w:hAnsi="华文仿宋" w:eastAsia="华文仿宋"/>
          <w:color w:val="000000"/>
          <w:kern w:val="0"/>
          <w:sz w:val="30"/>
          <w:szCs w:val="30"/>
        </w:rPr>
        <w:fldChar w:fldCharType="end"/>
      </w:r>
    </w:p>
    <w:p>
      <w:pPr>
        <w:adjustRightInd w:val="0"/>
        <w:snapToGrid w:val="0"/>
        <w:ind w:left="-540" w:leftChars="-257"/>
        <w:rPr>
          <w:rFonts w:ascii="宋体" w:hAnsi="宋体"/>
          <w:sz w:val="24"/>
        </w:rPr>
      </w:pPr>
    </w:p>
    <w:p>
      <w:pPr>
        <w:adjustRightInd w:val="0"/>
        <w:snapToGrid w:val="0"/>
        <w:ind w:left="-540" w:leftChars="-257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附件2：</w:t>
      </w:r>
    </w:p>
    <w:p>
      <w:pPr>
        <w:adjustRightInd w:val="0"/>
        <w:snapToGrid w:val="0"/>
        <w:ind w:left="-540" w:leftChars="-257"/>
        <w:rPr>
          <w:rFonts w:ascii="宋体" w:hAnsi="宋体"/>
          <w:sz w:val="24"/>
        </w:rPr>
      </w:pPr>
    </w:p>
    <w:p>
      <w:pPr>
        <w:adjustRightInd w:val="0"/>
        <w:snapToGrid w:val="0"/>
        <w:ind w:left="-540" w:leftChars="-257"/>
        <w:rPr>
          <w:rFonts w:ascii="宋体" w:hAnsi="宋体"/>
          <w:sz w:val="24"/>
        </w:rPr>
      </w:pPr>
    </w:p>
    <w:p>
      <w:pPr>
        <w:adjustRightInd w:val="0"/>
        <w:snapToGrid w:val="0"/>
        <w:jc w:val="center"/>
        <w:rPr>
          <w:rFonts w:ascii="华文中宋" w:hAnsi="华文中宋" w:eastAsia="华文中宋" w:cs="华文中宋"/>
          <w:b/>
          <w:sz w:val="30"/>
          <w:szCs w:val="30"/>
        </w:rPr>
      </w:pPr>
      <w:r>
        <w:rPr>
          <w:rFonts w:hint="eastAsia" w:ascii="华文中宋" w:hAnsi="华文中宋" w:eastAsia="华文中宋" w:cs="华文中宋"/>
          <w:b/>
          <w:sz w:val="30"/>
          <w:szCs w:val="30"/>
        </w:rPr>
        <w:t>2016节能环保炉具（锅炉）及清洁燃料行业论坛</w:t>
      </w:r>
    </w:p>
    <w:p>
      <w:pPr>
        <w:adjustRightInd w:val="0"/>
        <w:snapToGrid w:val="0"/>
        <w:jc w:val="center"/>
        <w:rPr>
          <w:rFonts w:hAnsi="华文中宋" w:eastAsia="华文中宋"/>
          <w:b/>
          <w:sz w:val="30"/>
          <w:szCs w:val="30"/>
        </w:rPr>
      </w:pPr>
      <w:r>
        <w:rPr>
          <w:rFonts w:hint="eastAsia" w:hAnsi="华文中宋" w:eastAsia="华文中宋"/>
          <w:b/>
          <w:sz w:val="30"/>
          <w:szCs w:val="30"/>
        </w:rPr>
        <w:t>报名回执</w:t>
      </w:r>
    </w:p>
    <w:p>
      <w:pPr>
        <w:adjustRightInd w:val="0"/>
        <w:snapToGrid w:val="0"/>
        <w:jc w:val="center"/>
        <w:rPr>
          <w:rFonts w:hAnsi="华文中宋" w:eastAsia="华文中宋"/>
          <w:b/>
          <w:sz w:val="36"/>
          <w:szCs w:val="36"/>
        </w:rPr>
      </w:pPr>
    </w:p>
    <w:tbl>
      <w:tblPr>
        <w:tblStyle w:val="10"/>
        <w:tblW w:w="95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794"/>
        <w:gridCol w:w="850"/>
        <w:gridCol w:w="1496"/>
        <w:gridCol w:w="900"/>
        <w:gridCol w:w="900"/>
        <w:gridCol w:w="2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44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单位名称</w:t>
            </w:r>
          </w:p>
        </w:tc>
        <w:tc>
          <w:tcPr>
            <w:tcW w:w="8100" w:type="dxa"/>
            <w:gridSpan w:val="6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姓    名</w:t>
            </w:r>
          </w:p>
        </w:tc>
        <w:tc>
          <w:tcPr>
            <w:tcW w:w="1794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部门</w:t>
            </w:r>
          </w:p>
        </w:tc>
        <w:tc>
          <w:tcPr>
            <w:tcW w:w="2396" w:type="dxa"/>
            <w:gridSpan w:val="2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职务</w:t>
            </w:r>
          </w:p>
        </w:tc>
        <w:tc>
          <w:tcPr>
            <w:tcW w:w="216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通讯地址</w:t>
            </w:r>
          </w:p>
        </w:tc>
        <w:tc>
          <w:tcPr>
            <w:tcW w:w="5040" w:type="dxa"/>
            <w:gridSpan w:val="4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邮编</w:t>
            </w:r>
          </w:p>
        </w:tc>
        <w:tc>
          <w:tcPr>
            <w:tcW w:w="216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联系电话</w:t>
            </w:r>
          </w:p>
        </w:tc>
        <w:tc>
          <w:tcPr>
            <w:tcW w:w="4140" w:type="dxa"/>
            <w:gridSpan w:val="3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手机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电子邮箱</w:t>
            </w:r>
          </w:p>
        </w:tc>
        <w:tc>
          <w:tcPr>
            <w:tcW w:w="4140" w:type="dxa"/>
            <w:gridSpan w:val="3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QQ</w:t>
            </w:r>
            <w:r>
              <w:rPr>
                <w:rFonts w:hint="eastAsia" w:ascii="宋体" w:hAnsi="宋体"/>
                <w:sz w:val="24"/>
              </w:rPr>
              <w:t>号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</w:tr>
    </w:tbl>
    <w:p>
      <w:pPr>
        <w:spacing w:beforeLines="50" w:line="400" w:lineRule="exact"/>
        <w:ind w:left="-359" w:leftChars="-171" w:right="-512" w:rightChars="-244"/>
        <w:rPr>
          <w:rFonts w:hAnsi="华文仿宋" w:eastAsia="华文仿宋"/>
          <w:sz w:val="28"/>
          <w:szCs w:val="28"/>
        </w:rPr>
      </w:pPr>
    </w:p>
    <w:tbl>
      <w:tblPr>
        <w:tblStyle w:val="10"/>
        <w:tblW w:w="95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794"/>
        <w:gridCol w:w="850"/>
        <w:gridCol w:w="1496"/>
        <w:gridCol w:w="900"/>
        <w:gridCol w:w="900"/>
        <w:gridCol w:w="2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44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单位名称</w:t>
            </w:r>
          </w:p>
        </w:tc>
        <w:tc>
          <w:tcPr>
            <w:tcW w:w="8100" w:type="dxa"/>
            <w:gridSpan w:val="6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姓    名</w:t>
            </w:r>
          </w:p>
        </w:tc>
        <w:tc>
          <w:tcPr>
            <w:tcW w:w="1794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部门</w:t>
            </w:r>
          </w:p>
        </w:tc>
        <w:tc>
          <w:tcPr>
            <w:tcW w:w="2396" w:type="dxa"/>
            <w:gridSpan w:val="2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职务</w:t>
            </w:r>
          </w:p>
        </w:tc>
        <w:tc>
          <w:tcPr>
            <w:tcW w:w="216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通讯地址</w:t>
            </w:r>
          </w:p>
        </w:tc>
        <w:tc>
          <w:tcPr>
            <w:tcW w:w="5040" w:type="dxa"/>
            <w:gridSpan w:val="4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邮编</w:t>
            </w:r>
          </w:p>
        </w:tc>
        <w:tc>
          <w:tcPr>
            <w:tcW w:w="216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联系电话</w:t>
            </w:r>
          </w:p>
        </w:tc>
        <w:tc>
          <w:tcPr>
            <w:tcW w:w="4140" w:type="dxa"/>
            <w:gridSpan w:val="3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手机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电子邮箱</w:t>
            </w:r>
          </w:p>
        </w:tc>
        <w:tc>
          <w:tcPr>
            <w:tcW w:w="4140" w:type="dxa"/>
            <w:gridSpan w:val="3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QQ</w:t>
            </w:r>
            <w:r>
              <w:rPr>
                <w:rFonts w:hint="eastAsia" w:ascii="宋体" w:hAnsi="宋体"/>
                <w:sz w:val="24"/>
              </w:rPr>
              <w:t>号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</w:tr>
    </w:tbl>
    <w:p>
      <w:pPr>
        <w:spacing w:beforeLines="50" w:line="400" w:lineRule="exact"/>
        <w:ind w:left="-359" w:leftChars="-171" w:right="-512" w:rightChars="-244"/>
        <w:rPr>
          <w:rFonts w:hAnsi="华文仿宋" w:eastAsia="华文仿宋"/>
          <w:sz w:val="28"/>
          <w:szCs w:val="28"/>
        </w:rPr>
      </w:pPr>
    </w:p>
    <w:tbl>
      <w:tblPr>
        <w:tblStyle w:val="10"/>
        <w:tblW w:w="95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794"/>
        <w:gridCol w:w="850"/>
        <w:gridCol w:w="1496"/>
        <w:gridCol w:w="900"/>
        <w:gridCol w:w="900"/>
        <w:gridCol w:w="2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44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单位名称</w:t>
            </w:r>
          </w:p>
        </w:tc>
        <w:tc>
          <w:tcPr>
            <w:tcW w:w="8100" w:type="dxa"/>
            <w:gridSpan w:val="6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姓    名</w:t>
            </w:r>
          </w:p>
        </w:tc>
        <w:tc>
          <w:tcPr>
            <w:tcW w:w="1794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部门</w:t>
            </w:r>
          </w:p>
        </w:tc>
        <w:tc>
          <w:tcPr>
            <w:tcW w:w="2396" w:type="dxa"/>
            <w:gridSpan w:val="2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职务</w:t>
            </w:r>
          </w:p>
        </w:tc>
        <w:tc>
          <w:tcPr>
            <w:tcW w:w="216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通讯地址</w:t>
            </w:r>
          </w:p>
        </w:tc>
        <w:tc>
          <w:tcPr>
            <w:tcW w:w="5040" w:type="dxa"/>
            <w:gridSpan w:val="4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邮编</w:t>
            </w:r>
          </w:p>
        </w:tc>
        <w:tc>
          <w:tcPr>
            <w:tcW w:w="216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联系电话</w:t>
            </w:r>
          </w:p>
        </w:tc>
        <w:tc>
          <w:tcPr>
            <w:tcW w:w="4140" w:type="dxa"/>
            <w:gridSpan w:val="3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手机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电子邮箱</w:t>
            </w:r>
          </w:p>
        </w:tc>
        <w:tc>
          <w:tcPr>
            <w:tcW w:w="4140" w:type="dxa"/>
            <w:gridSpan w:val="3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QQ</w:t>
            </w:r>
            <w:r>
              <w:rPr>
                <w:rFonts w:hint="eastAsia" w:ascii="宋体" w:hAnsi="宋体"/>
                <w:sz w:val="24"/>
              </w:rPr>
              <w:t>号</w:t>
            </w:r>
          </w:p>
        </w:tc>
        <w:tc>
          <w:tcPr>
            <w:tcW w:w="3060" w:type="dxa"/>
            <w:gridSpan w:val="2"/>
            <w:vAlign w:val="center"/>
          </w:tcPr>
          <w:p>
            <w:pPr>
              <w:adjustRightInd w:val="0"/>
              <w:snapToGrid w:val="0"/>
              <w:spacing w:beforeLines="50" w:line="360" w:lineRule="auto"/>
              <w:rPr>
                <w:rFonts w:ascii="宋体" w:hAnsi="宋体"/>
                <w:sz w:val="24"/>
              </w:rPr>
            </w:pPr>
          </w:p>
        </w:tc>
      </w:tr>
    </w:tbl>
    <w:p>
      <w:pPr>
        <w:spacing w:beforeLines="50" w:line="400" w:lineRule="exact"/>
        <w:ind w:left="-359" w:leftChars="-171" w:right="-512" w:rightChars="-244"/>
      </w:pPr>
      <w:r>
        <w:rPr>
          <w:rFonts w:hAnsi="华文仿宋" w:eastAsia="华文仿宋"/>
          <w:b/>
          <w:sz w:val="28"/>
          <w:szCs w:val="28"/>
        </w:rPr>
        <w:t>注</w:t>
      </w:r>
      <w:r>
        <w:rPr>
          <w:rFonts w:hAnsi="华文仿宋" w:eastAsia="华文仿宋"/>
          <w:sz w:val="28"/>
          <w:szCs w:val="28"/>
        </w:rPr>
        <w:t>：</w:t>
      </w:r>
      <w:r>
        <w:rPr>
          <w:rFonts w:hint="eastAsia" w:hAnsi="华文仿宋" w:eastAsia="华文仿宋"/>
          <w:sz w:val="28"/>
          <w:szCs w:val="28"/>
        </w:rPr>
        <w:t>请将</w:t>
      </w:r>
      <w:r>
        <w:rPr>
          <w:rFonts w:hAnsi="华文仿宋" w:eastAsia="华文仿宋"/>
          <w:sz w:val="28"/>
          <w:szCs w:val="28"/>
        </w:rPr>
        <w:t>此</w:t>
      </w:r>
      <w:r>
        <w:rPr>
          <w:rFonts w:hint="eastAsia" w:hAnsi="华文仿宋" w:eastAsia="华文仿宋"/>
          <w:sz w:val="28"/>
          <w:szCs w:val="28"/>
        </w:rPr>
        <w:t>表填写4月10日前发至</w:t>
      </w:r>
      <w:r>
        <w:fldChar w:fldCharType="begin"/>
      </w:r>
      <w:r>
        <w:instrText xml:space="preserve"> HYPERLINK "mailto:chinaluju@126.com" </w:instrText>
      </w:r>
      <w:r>
        <w:fldChar w:fldCharType="separate"/>
      </w:r>
      <w:r>
        <w:rPr>
          <w:rStyle w:val="9"/>
          <w:rFonts w:eastAsia="华文仿宋"/>
          <w:sz w:val="28"/>
          <w:szCs w:val="28"/>
        </w:rPr>
        <w:t>chinaluju@</w:t>
      </w:r>
      <w:r>
        <w:rPr>
          <w:rStyle w:val="9"/>
          <w:rFonts w:hint="eastAsia" w:eastAsia="华文仿宋"/>
          <w:sz w:val="28"/>
          <w:szCs w:val="28"/>
        </w:rPr>
        <w:t>126</w:t>
      </w:r>
      <w:r>
        <w:rPr>
          <w:rStyle w:val="9"/>
          <w:rFonts w:eastAsia="华文仿宋"/>
          <w:sz w:val="28"/>
          <w:szCs w:val="28"/>
        </w:rPr>
        <w:t>.com</w:t>
      </w:r>
      <w:r>
        <w:rPr>
          <w:rStyle w:val="9"/>
          <w:rFonts w:eastAsia="华文仿宋"/>
          <w:sz w:val="28"/>
          <w:szCs w:val="28"/>
        </w:rPr>
        <w:fldChar w:fldCharType="end"/>
      </w:r>
      <w:r>
        <w:rPr>
          <w:rFonts w:hint="eastAsia"/>
        </w:rPr>
        <w:t>，</w:t>
      </w:r>
      <w:r>
        <w:rPr>
          <w:rFonts w:hAnsi="华文仿宋" w:eastAsia="华文仿宋"/>
          <w:sz w:val="28"/>
          <w:szCs w:val="28"/>
        </w:rPr>
        <w:t>传真</w:t>
      </w:r>
      <w:r>
        <w:rPr>
          <w:rFonts w:hint="eastAsia" w:hAnsi="华文仿宋" w:eastAsia="华文仿宋"/>
          <w:sz w:val="28"/>
          <w:szCs w:val="28"/>
        </w:rPr>
        <w:t>：</w:t>
      </w:r>
      <w:r>
        <w:rPr>
          <w:rFonts w:eastAsia="华文仿宋"/>
          <w:sz w:val="28"/>
          <w:szCs w:val="28"/>
        </w:rPr>
        <w:t>010</w:t>
      </w:r>
      <w:r>
        <w:rPr>
          <w:rFonts w:hint="eastAsia" w:eastAsia="华文仿宋"/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>
        <w:rPr>
          <w:rFonts w:eastAsia="华文仿宋"/>
          <w:sz w:val="28"/>
          <w:szCs w:val="28"/>
        </w:rPr>
        <w:t>65709281</w:t>
      </w:r>
    </w:p>
    <w:p>
      <w:pPr>
        <w:spacing w:beforeLines="50" w:line="400" w:lineRule="exact"/>
        <w:ind w:left="-359" w:leftChars="-171" w:right="-512" w:rightChars="-244" w:firstLine="498" w:firstLineChars="178"/>
        <w:rPr>
          <w:rFonts w:hAnsi="华文仿宋" w:eastAsia="华文仿宋"/>
          <w:sz w:val="28"/>
          <w:szCs w:val="28"/>
        </w:rPr>
      </w:pPr>
      <w:r>
        <w:rPr>
          <w:rFonts w:hint="eastAsia" w:hAnsi="华文仿宋" w:eastAsia="华文仿宋"/>
          <w:sz w:val="28"/>
          <w:szCs w:val="28"/>
        </w:rPr>
        <w:t>咨询：</w:t>
      </w:r>
      <w:r>
        <w:rPr>
          <w:rFonts w:eastAsia="华文仿宋"/>
          <w:sz w:val="28"/>
          <w:szCs w:val="28"/>
        </w:rPr>
        <w:t>010</w:t>
      </w:r>
      <w:r>
        <w:rPr>
          <w:rFonts w:hint="eastAsia" w:eastAsia="华文仿宋"/>
          <w:sz w:val="28"/>
          <w:szCs w:val="28"/>
        </w:rPr>
        <w:t xml:space="preserve">-57064681 </w:t>
      </w:r>
      <w:r>
        <w:rPr>
          <w:rFonts w:hint="eastAsia" w:eastAsia="华文仿宋"/>
          <w:color w:val="FF0000"/>
          <w:sz w:val="28"/>
          <w:szCs w:val="28"/>
        </w:rPr>
        <w:t xml:space="preserve">  </w:t>
      </w:r>
      <w:r>
        <w:rPr>
          <w:rFonts w:hint="eastAsia" w:eastAsia="华文仿宋"/>
          <w:sz w:val="28"/>
          <w:szCs w:val="28"/>
        </w:rPr>
        <w:t xml:space="preserve">  </w:t>
      </w:r>
      <w:r>
        <w:rPr>
          <w:rFonts w:hAnsi="华文仿宋" w:eastAsia="华文仿宋"/>
          <w:sz w:val="28"/>
          <w:szCs w:val="28"/>
        </w:rPr>
        <w:t>联系人：</w:t>
      </w:r>
      <w:r>
        <w:rPr>
          <w:rFonts w:hint="eastAsia" w:hAnsi="华文仿宋" w:eastAsia="华文仿宋"/>
          <w:sz w:val="28"/>
          <w:szCs w:val="28"/>
        </w:rPr>
        <w:t>王婷芳、任小慧</w:t>
      </w:r>
    </w:p>
    <w:p>
      <w:pPr>
        <w:rPr>
          <w:rFonts w:ascii="宋体" w:hAnsi="宋体"/>
          <w:kern w:val="0"/>
          <w:szCs w:val="21"/>
        </w:rPr>
      </w:pPr>
    </w:p>
    <w:p>
      <w:pPr>
        <w:rPr>
          <w:rFonts w:ascii="宋体" w:hAnsi="宋体"/>
          <w:kern w:val="0"/>
          <w:szCs w:val="21"/>
        </w:rPr>
      </w:pPr>
    </w:p>
    <w:p>
      <w:pPr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附件3：</w:t>
      </w:r>
    </w:p>
    <w:p>
      <w:pPr>
        <w:jc w:val="center"/>
        <w:rPr>
          <w:rFonts w:ascii="宋体" w:hAnsi="宋体"/>
          <w:b/>
          <w:kern w:val="0"/>
          <w:sz w:val="30"/>
          <w:szCs w:val="30"/>
        </w:rPr>
      </w:pPr>
      <w:r>
        <w:rPr>
          <w:rFonts w:hint="eastAsia" w:ascii="宋体" w:hAnsi="宋体"/>
          <w:b/>
          <w:kern w:val="0"/>
          <w:sz w:val="30"/>
          <w:szCs w:val="30"/>
        </w:rPr>
        <w:t>交通路线</w:t>
      </w:r>
    </w:p>
    <w:p>
      <w:pPr>
        <w:rPr>
          <w:rFonts w:eastAsia="仿宋_GB2312"/>
          <w:kern w:val="0"/>
          <w:sz w:val="28"/>
          <w:szCs w:val="28"/>
        </w:rPr>
      </w:pPr>
      <w:r>
        <w:rPr>
          <w:rFonts w:eastAsia="仿宋_GB2312"/>
          <w:kern w:val="0"/>
          <w:sz w:val="28"/>
          <w:szCs w:val="28"/>
        </w:rPr>
        <w:pict>
          <v:shape id="_x0000_s1027" o:spid="_x0000_s1027" o:spt="202" type="#_x0000_t202" style="position:absolute;left:0pt;margin-left:91.25pt;margin-top:0.4pt;height:24pt;width:151.6pt;z-index:251661312;mso-width-relative:margin;mso-height-relative:margin;" fillcolor="#FFFFFF [3201]" filled="t" stroked="t" coordsize="21600,21600">
            <v:path/>
            <v:fill on="t" focussize="0,0"/>
            <v:stroke weight="0pt" color="#FFFFFF [3212]" dashstyle="dash"/>
            <v:imagedata o:title=""/>
            <o:lock v:ext="edit"/>
            <v:textbox>
              <w:txbxContent>
                <w:p>
                  <w:pPr/>
                </w:p>
              </w:txbxContent>
            </v:textbox>
          </v:shape>
        </w:pict>
      </w:r>
      <w:r>
        <w:rPr>
          <w:rFonts w:eastAsia="仿宋_GB2312"/>
          <w:kern w:val="0"/>
          <w:sz w:val="28"/>
          <w:szCs w:val="28"/>
        </w:rPr>
        <w:drawing>
          <wp:inline distT="0" distB="0" distL="0" distR="0">
            <wp:extent cx="5199380" cy="3689350"/>
            <wp:effectExtent l="0" t="0" r="0" b="0"/>
            <wp:docPr id="3" name="图片 3" descr="C:\Users\雪丽\Desktop\654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雪丽\Desktop\6548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10067" cy="3696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Ansi="华文仿宋" w:eastAsia="华文仿宋"/>
          <w:kern w:val="0"/>
          <w:szCs w:val="21"/>
        </w:rPr>
      </w:pPr>
    </w:p>
    <w:p>
      <w:pPr>
        <w:spacing w:line="320" w:lineRule="exact"/>
        <w:rPr>
          <w:b/>
          <w:color w:val="FF0000"/>
          <w:szCs w:val="21"/>
          <w:highlight w:val="yellow"/>
        </w:rPr>
      </w:pPr>
      <w:r>
        <w:rPr>
          <w:rFonts w:hint="eastAsia" w:hAnsi="宋体"/>
          <w:b/>
          <w:color w:val="FF0000"/>
          <w:szCs w:val="21"/>
        </w:rPr>
        <w:t>廊坊新绎贵宾楼</w:t>
      </w:r>
    </w:p>
    <w:p>
      <w:pPr>
        <w:spacing w:line="320" w:lineRule="exact"/>
        <w:rPr>
          <w:b/>
          <w:szCs w:val="21"/>
        </w:rPr>
      </w:pPr>
      <w:r>
        <w:rPr>
          <w:rFonts w:hAnsi="宋体"/>
          <w:szCs w:val="21"/>
        </w:rPr>
        <w:t>地址：</w:t>
      </w:r>
      <w:r>
        <w:rPr>
          <w:szCs w:val="21"/>
        </w:rPr>
        <w:t>廊坊市经济技术开发区友谊路中段</w:t>
      </w:r>
      <w:r>
        <w:rPr>
          <w:rFonts w:hint="eastAsia"/>
          <w:szCs w:val="21"/>
        </w:rPr>
        <w:t>（</w:t>
      </w:r>
      <w:r>
        <w:rPr>
          <w:rFonts w:hAnsi="宋体"/>
          <w:szCs w:val="21"/>
        </w:rPr>
        <w:t>会展中心</w:t>
      </w:r>
      <w:r>
        <w:rPr>
          <w:rFonts w:hint="eastAsia" w:hAnsi="宋体"/>
          <w:szCs w:val="21"/>
        </w:rPr>
        <w:t>北侧</w:t>
      </w:r>
      <w:r>
        <w:rPr>
          <w:rFonts w:hint="eastAsia"/>
          <w:szCs w:val="21"/>
        </w:rPr>
        <w:t xml:space="preserve">）  </w:t>
      </w:r>
      <w:r>
        <w:rPr>
          <w:rFonts w:hAnsi="宋体"/>
          <w:szCs w:val="21"/>
        </w:rPr>
        <w:t>电话：</w:t>
      </w:r>
      <w:r>
        <w:rPr>
          <w:b/>
          <w:szCs w:val="21"/>
        </w:rPr>
        <w:t>0316</w:t>
      </w:r>
      <w:r>
        <w:rPr>
          <w:rFonts w:hint="eastAsia"/>
          <w:b/>
          <w:szCs w:val="21"/>
        </w:rPr>
        <w:t>-</w:t>
      </w:r>
      <w:r>
        <w:rPr>
          <w:b/>
          <w:szCs w:val="21"/>
        </w:rPr>
        <w:t>6089999</w:t>
      </w:r>
    </w:p>
    <w:p>
      <w:pPr>
        <w:spacing w:line="320" w:lineRule="exact"/>
        <w:rPr>
          <w:b/>
          <w:color w:val="FF0000"/>
          <w:szCs w:val="21"/>
        </w:rPr>
      </w:pPr>
      <w:r>
        <w:rPr>
          <w:rFonts w:hAnsi="宋体"/>
          <w:b/>
          <w:color w:val="FF0000"/>
          <w:szCs w:val="21"/>
        </w:rPr>
        <w:t>廊坊国际会展中心</w:t>
      </w:r>
    </w:p>
    <w:p>
      <w:pPr>
        <w:spacing w:line="320" w:lineRule="exact"/>
        <w:rPr>
          <w:szCs w:val="21"/>
        </w:rPr>
      </w:pPr>
      <w:r>
        <w:rPr>
          <w:rFonts w:hAnsi="宋体"/>
          <w:szCs w:val="21"/>
        </w:rPr>
        <w:t>地址：廊坊经济技术</w:t>
      </w:r>
      <w:r>
        <w:rPr>
          <w:rFonts w:hAnsi="宋体"/>
          <w:b/>
          <w:color w:val="FF0000"/>
          <w:szCs w:val="21"/>
        </w:rPr>
        <w:t>开发区</w:t>
      </w:r>
      <w:r>
        <w:rPr>
          <w:rFonts w:hAnsi="宋体"/>
          <w:szCs w:val="21"/>
        </w:rPr>
        <w:t>友谊路中段</w:t>
      </w:r>
      <w:r>
        <w:rPr>
          <w:rFonts w:hint="eastAsia" w:hAnsi="宋体"/>
          <w:szCs w:val="21"/>
        </w:rPr>
        <w:t xml:space="preserve"> </w:t>
      </w:r>
      <w:r>
        <w:rPr>
          <w:rFonts w:hAnsi="宋体"/>
          <w:szCs w:val="21"/>
        </w:rPr>
        <w:t>电话：</w:t>
      </w:r>
      <w:r>
        <w:rPr>
          <w:b/>
          <w:szCs w:val="21"/>
        </w:rPr>
        <w:t>400-600-6453</w:t>
      </w:r>
      <w:r>
        <w:rPr>
          <w:szCs w:val="21"/>
        </w:rPr>
        <w:t xml:space="preserve">  </w:t>
      </w:r>
      <w:r>
        <w:rPr>
          <w:rFonts w:hAnsi="宋体"/>
          <w:szCs w:val="21"/>
        </w:rPr>
        <w:t>网址：</w:t>
      </w:r>
      <w:r>
        <w:fldChar w:fldCharType="begin"/>
      </w:r>
      <w:r>
        <w:instrText xml:space="preserve"> HYPERLINK "http://www.lfgz.com/" </w:instrText>
      </w:r>
      <w:r>
        <w:fldChar w:fldCharType="separate"/>
      </w:r>
      <w:r>
        <w:rPr>
          <w:rStyle w:val="9"/>
          <w:szCs w:val="21"/>
        </w:rPr>
        <w:t>www.lfgz.com</w:t>
      </w:r>
      <w:r>
        <w:rPr>
          <w:rStyle w:val="9"/>
          <w:szCs w:val="21"/>
        </w:rPr>
        <w:fldChar w:fldCharType="end"/>
      </w:r>
    </w:p>
    <w:p>
      <w:pPr>
        <w:spacing w:line="320" w:lineRule="exact"/>
        <w:rPr>
          <w:szCs w:val="21"/>
        </w:rPr>
      </w:pPr>
      <w:r>
        <w:rPr>
          <w:rFonts w:hAnsi="宋体"/>
          <w:szCs w:val="21"/>
        </w:rPr>
        <w:t>◆</w:t>
      </w:r>
      <w:r>
        <w:rPr>
          <w:rFonts w:hAnsi="宋体"/>
          <w:b/>
          <w:szCs w:val="21"/>
        </w:rPr>
        <w:t>自驾路线</w:t>
      </w:r>
    </w:p>
    <w:p>
      <w:pPr>
        <w:spacing w:line="320" w:lineRule="exact"/>
        <w:rPr>
          <w:szCs w:val="21"/>
        </w:rPr>
      </w:pPr>
      <w:r>
        <w:rPr>
          <w:rFonts w:hAnsi="宋体"/>
          <w:b/>
          <w:szCs w:val="21"/>
        </w:rPr>
        <w:t>路线</w:t>
      </w:r>
      <w:r>
        <w:rPr>
          <w:b/>
          <w:szCs w:val="21"/>
        </w:rPr>
        <w:t>1</w:t>
      </w:r>
      <w:r>
        <w:rPr>
          <w:rFonts w:hAnsi="宋体"/>
          <w:szCs w:val="21"/>
        </w:rPr>
        <w:t>：京沪高速（京津唐高速）</w:t>
      </w:r>
      <w:r>
        <w:rPr>
          <w:szCs w:val="21"/>
        </w:rPr>
        <w:t>→</w:t>
      </w:r>
      <w:r>
        <w:rPr>
          <w:rFonts w:hAnsi="宋体"/>
          <w:szCs w:val="21"/>
        </w:rPr>
        <w:t>廊坊（出口）</w:t>
      </w:r>
      <w:r>
        <w:rPr>
          <w:szCs w:val="21"/>
        </w:rPr>
        <w:t>→</w:t>
      </w:r>
      <w:r>
        <w:rPr>
          <w:rFonts w:hAnsi="宋体"/>
          <w:szCs w:val="21"/>
        </w:rPr>
        <w:t>创业路</w:t>
      </w:r>
      <w:r>
        <w:rPr>
          <w:szCs w:val="21"/>
        </w:rPr>
        <w:t>→</w:t>
      </w:r>
      <w:r>
        <w:rPr>
          <w:rFonts w:hAnsi="宋体"/>
          <w:szCs w:val="21"/>
        </w:rPr>
        <w:t>金源道（往西）</w:t>
      </w:r>
      <w:r>
        <w:rPr>
          <w:szCs w:val="21"/>
        </w:rPr>
        <w:t>→</w:t>
      </w:r>
      <w:r>
        <w:rPr>
          <w:rFonts w:hAnsi="宋体"/>
          <w:szCs w:val="21"/>
        </w:rPr>
        <w:t>友谊路即到</w:t>
      </w:r>
    </w:p>
    <w:p>
      <w:pPr>
        <w:spacing w:line="320" w:lineRule="exact"/>
        <w:rPr>
          <w:szCs w:val="21"/>
        </w:rPr>
      </w:pPr>
      <w:r>
        <w:rPr>
          <w:rFonts w:hAnsi="宋体"/>
          <w:b/>
          <w:szCs w:val="21"/>
        </w:rPr>
        <w:t>路线</w:t>
      </w:r>
      <w:r>
        <w:rPr>
          <w:b/>
          <w:szCs w:val="21"/>
        </w:rPr>
        <w:t>2</w:t>
      </w:r>
      <w:r>
        <w:rPr>
          <w:rFonts w:hAnsi="宋体"/>
          <w:szCs w:val="21"/>
        </w:rPr>
        <w:t>：京港澳高速（或大广高速、京昆高速），转廊涿高速</w:t>
      </w:r>
      <w:r>
        <w:rPr>
          <w:szCs w:val="21"/>
        </w:rPr>
        <w:t>→</w:t>
      </w:r>
      <w:r>
        <w:rPr>
          <w:rFonts w:hAnsi="宋体"/>
          <w:szCs w:val="21"/>
        </w:rPr>
        <w:t>廊涿引线</w:t>
      </w:r>
      <w:r>
        <w:rPr>
          <w:szCs w:val="21"/>
        </w:rPr>
        <w:t>→</w:t>
      </w:r>
      <w:r>
        <w:rPr>
          <w:rFonts w:hAnsi="宋体"/>
          <w:szCs w:val="21"/>
        </w:rPr>
        <w:t>西环路</w:t>
      </w:r>
      <w:r>
        <w:rPr>
          <w:szCs w:val="21"/>
        </w:rPr>
        <w:t>→</w:t>
      </w:r>
      <w:r>
        <w:rPr>
          <w:rFonts w:hAnsi="宋体"/>
          <w:szCs w:val="21"/>
        </w:rPr>
        <w:t>广阳道（或北环路）</w:t>
      </w:r>
      <w:r>
        <w:rPr>
          <w:szCs w:val="21"/>
        </w:rPr>
        <w:t>→</w:t>
      </w:r>
      <w:r>
        <w:rPr>
          <w:rFonts w:hAnsi="宋体"/>
          <w:szCs w:val="21"/>
        </w:rPr>
        <w:t>和平路（往北）</w:t>
      </w:r>
      <w:r>
        <w:rPr>
          <w:szCs w:val="21"/>
        </w:rPr>
        <w:t>→</w:t>
      </w:r>
      <w:r>
        <w:rPr>
          <w:rFonts w:hAnsi="宋体"/>
          <w:szCs w:val="21"/>
        </w:rPr>
        <w:t>新奥艺术大道（往东）即到</w:t>
      </w:r>
    </w:p>
    <w:p>
      <w:pPr>
        <w:spacing w:line="320" w:lineRule="exact"/>
        <w:rPr>
          <w:szCs w:val="21"/>
        </w:rPr>
      </w:pPr>
      <w:r>
        <w:rPr>
          <w:rFonts w:ascii="宋体" w:hAnsi="宋体"/>
          <w:szCs w:val="21"/>
        </w:rPr>
        <w:t>◆</w:t>
      </w:r>
      <w:r>
        <w:rPr>
          <w:rFonts w:hAnsi="宋体"/>
          <w:b/>
          <w:szCs w:val="21"/>
        </w:rPr>
        <w:t>首都机场</w:t>
      </w:r>
    </w:p>
    <w:p>
      <w:pPr>
        <w:spacing w:line="320" w:lineRule="exact"/>
        <w:rPr>
          <w:szCs w:val="21"/>
        </w:rPr>
      </w:pPr>
      <w:r>
        <w:rPr>
          <w:rFonts w:ascii="宋体" w:hAnsi="宋体"/>
          <w:szCs w:val="21"/>
        </w:rPr>
        <w:t>“廊坊—首都机场”</w:t>
      </w:r>
      <w:r>
        <w:rPr>
          <w:rFonts w:hAnsi="宋体"/>
          <w:szCs w:val="21"/>
        </w:rPr>
        <w:t>巴士</w:t>
      </w:r>
      <w:r>
        <w:rPr>
          <w:rFonts w:hint="eastAsia" w:hAnsi="宋体"/>
          <w:szCs w:val="21"/>
        </w:rPr>
        <w:t>（</w:t>
      </w:r>
      <w:r>
        <w:rPr>
          <w:rFonts w:hint="eastAsia" w:hAnsi="宋体"/>
          <w:b/>
          <w:color w:val="FF0000"/>
          <w:szCs w:val="21"/>
        </w:rPr>
        <w:t>开发区分站</w:t>
      </w:r>
      <w:r>
        <w:rPr>
          <w:rFonts w:hint="eastAsia" w:hAnsi="宋体"/>
          <w:szCs w:val="21"/>
        </w:rPr>
        <w:t>下车，</w:t>
      </w:r>
      <w:r>
        <w:rPr>
          <w:rFonts w:hAnsi="宋体"/>
          <w:szCs w:val="21"/>
        </w:rPr>
        <w:t>约</w:t>
      </w:r>
      <w:r>
        <w:rPr>
          <w:szCs w:val="21"/>
        </w:rPr>
        <w:t>2</w:t>
      </w:r>
      <w:r>
        <w:rPr>
          <w:rFonts w:hAnsi="宋体"/>
          <w:szCs w:val="21"/>
        </w:rPr>
        <w:t>小时行程</w:t>
      </w:r>
      <w:r>
        <w:rPr>
          <w:rFonts w:hint="eastAsia" w:hAnsi="宋体"/>
          <w:szCs w:val="21"/>
        </w:rPr>
        <w:t>）</w:t>
      </w:r>
      <w:r>
        <w:rPr>
          <w:rFonts w:hAnsi="宋体"/>
          <w:szCs w:val="21"/>
        </w:rPr>
        <w:t>咨询</w:t>
      </w:r>
      <w:r>
        <w:rPr>
          <w:szCs w:val="21"/>
        </w:rPr>
        <w:t>0316-2383960 / 6069158</w:t>
      </w:r>
    </w:p>
    <w:tbl>
      <w:tblPr>
        <w:tblStyle w:val="10"/>
        <w:tblW w:w="846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2880"/>
        <w:gridCol w:w="4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</w:tcPr>
          <w:p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发车时间</w:t>
            </w:r>
          </w:p>
        </w:tc>
        <w:tc>
          <w:tcPr>
            <w:tcW w:w="2880" w:type="dxa"/>
          </w:tcPr>
          <w:p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上午</w:t>
            </w:r>
          </w:p>
        </w:tc>
        <w:tc>
          <w:tcPr>
            <w:tcW w:w="4140" w:type="dxa"/>
          </w:tcPr>
          <w:p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下午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</w:tcPr>
          <w:p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首都机场</w:t>
            </w:r>
          </w:p>
        </w:tc>
        <w:tc>
          <w:tcPr>
            <w:tcW w:w="2880" w:type="dxa"/>
          </w:tcPr>
          <w:p>
            <w:pPr>
              <w:spacing w:line="320" w:lineRule="exact"/>
              <w:ind w:firstLine="105" w:firstLineChars="50"/>
              <w:rPr>
                <w:szCs w:val="21"/>
              </w:rPr>
            </w:pPr>
            <w:r>
              <w:rPr>
                <w:szCs w:val="21"/>
              </w:rPr>
              <w:t>10:30</w:t>
            </w:r>
          </w:p>
        </w:tc>
        <w:tc>
          <w:tcPr>
            <w:tcW w:w="4140" w:type="dxa"/>
          </w:tcPr>
          <w:p>
            <w:pPr>
              <w:spacing w:line="320" w:lineRule="exact"/>
              <w:ind w:firstLine="105" w:firstLineChars="50"/>
              <w:rPr>
                <w:szCs w:val="21"/>
              </w:rPr>
            </w:pPr>
            <w:r>
              <w:rPr>
                <w:szCs w:val="21"/>
              </w:rPr>
              <w:t>12:30</w:t>
            </w:r>
            <w:r>
              <w:rPr>
                <w:rFonts w:hAnsi="宋体"/>
                <w:szCs w:val="21"/>
              </w:rPr>
              <w:t>、</w:t>
            </w:r>
            <w:r>
              <w:rPr>
                <w:szCs w:val="21"/>
              </w:rPr>
              <w:t>14:30</w:t>
            </w:r>
            <w:r>
              <w:rPr>
                <w:rFonts w:hAnsi="宋体"/>
                <w:szCs w:val="21"/>
              </w:rPr>
              <w:t>、</w:t>
            </w:r>
            <w:r>
              <w:rPr>
                <w:szCs w:val="21"/>
              </w:rPr>
              <w:t>16:30</w:t>
            </w:r>
            <w:r>
              <w:rPr>
                <w:rFonts w:hAnsi="宋体"/>
                <w:szCs w:val="21"/>
              </w:rPr>
              <w:t>、</w:t>
            </w:r>
            <w:r>
              <w:rPr>
                <w:szCs w:val="21"/>
              </w:rPr>
              <w:t>18:30</w:t>
            </w:r>
            <w:r>
              <w:rPr>
                <w:rFonts w:hAnsi="宋体"/>
                <w:szCs w:val="21"/>
              </w:rPr>
              <w:t>、</w:t>
            </w:r>
            <w:r>
              <w:rPr>
                <w:szCs w:val="21"/>
              </w:rPr>
              <w:t>20:30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</w:tcPr>
          <w:p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廊坊站</w:t>
            </w:r>
          </w:p>
        </w:tc>
        <w:tc>
          <w:tcPr>
            <w:tcW w:w="2880" w:type="dxa"/>
          </w:tcPr>
          <w:p>
            <w:pPr>
              <w:spacing w:line="320" w:lineRule="exact"/>
              <w:ind w:firstLine="105" w:firstLineChars="50"/>
              <w:rPr>
                <w:szCs w:val="21"/>
              </w:rPr>
            </w:pPr>
            <w:r>
              <w:rPr>
                <w:szCs w:val="21"/>
              </w:rPr>
              <w:t>08:00</w:t>
            </w:r>
            <w:r>
              <w:rPr>
                <w:rFonts w:hAnsi="宋体"/>
                <w:szCs w:val="21"/>
              </w:rPr>
              <w:t>、</w:t>
            </w:r>
            <w:r>
              <w:rPr>
                <w:szCs w:val="21"/>
              </w:rPr>
              <w:t>10:00</w:t>
            </w:r>
            <w:r>
              <w:rPr>
                <w:rFonts w:hAnsi="宋体"/>
                <w:szCs w:val="21"/>
              </w:rPr>
              <w:t>、</w:t>
            </w:r>
            <w:r>
              <w:rPr>
                <w:szCs w:val="21"/>
              </w:rPr>
              <w:t>12:00</w:t>
            </w:r>
          </w:p>
        </w:tc>
        <w:tc>
          <w:tcPr>
            <w:tcW w:w="4140" w:type="dxa"/>
          </w:tcPr>
          <w:p>
            <w:pPr>
              <w:spacing w:line="320" w:lineRule="exact"/>
              <w:ind w:firstLine="105" w:firstLineChars="50"/>
              <w:rPr>
                <w:szCs w:val="21"/>
              </w:rPr>
            </w:pPr>
            <w:r>
              <w:rPr>
                <w:szCs w:val="21"/>
              </w:rPr>
              <w:t>14:00</w:t>
            </w:r>
            <w:r>
              <w:rPr>
                <w:rFonts w:hAnsi="宋体"/>
                <w:szCs w:val="21"/>
              </w:rPr>
              <w:t>、</w:t>
            </w:r>
            <w:r>
              <w:rPr>
                <w:szCs w:val="21"/>
              </w:rPr>
              <w:t>16:00</w:t>
            </w:r>
            <w:r>
              <w:rPr>
                <w:rFonts w:hAnsi="宋体"/>
                <w:szCs w:val="21"/>
              </w:rPr>
              <w:t>、</w:t>
            </w:r>
            <w:r>
              <w:rPr>
                <w:szCs w:val="21"/>
              </w:rPr>
              <w:t>18:00</w:t>
            </w:r>
          </w:p>
        </w:tc>
      </w:tr>
    </w:tbl>
    <w:p>
      <w:pPr>
        <w:spacing w:line="320" w:lineRule="exact"/>
        <w:rPr>
          <w:szCs w:val="21"/>
        </w:rPr>
      </w:pPr>
      <w:r>
        <w:rPr>
          <w:rFonts w:ascii="宋体" w:hAnsi="宋体"/>
          <w:szCs w:val="21"/>
        </w:rPr>
        <w:t>◆</w:t>
      </w:r>
      <w:r>
        <w:rPr>
          <w:szCs w:val="21"/>
        </w:rPr>
        <w:t>  </w:t>
      </w:r>
      <w:r>
        <w:rPr>
          <w:rFonts w:hAnsi="宋体"/>
          <w:b/>
          <w:szCs w:val="21"/>
        </w:rPr>
        <w:t>北京公交、</w:t>
      </w:r>
      <w:r>
        <w:rPr>
          <w:rFonts w:hint="eastAsia" w:hAnsi="宋体"/>
          <w:b/>
          <w:szCs w:val="21"/>
        </w:rPr>
        <w:t>长途</w:t>
      </w:r>
      <w:r>
        <w:rPr>
          <w:rFonts w:hAnsi="宋体"/>
          <w:b/>
          <w:szCs w:val="21"/>
        </w:rPr>
        <w:t>大巴</w:t>
      </w:r>
      <w:r>
        <w:rPr>
          <w:rFonts w:hAnsi="宋体"/>
          <w:szCs w:val="21"/>
        </w:rPr>
        <w:t>（</w:t>
      </w:r>
      <w:r>
        <w:rPr>
          <w:rFonts w:hint="eastAsia" w:hAnsi="宋体"/>
          <w:szCs w:val="21"/>
        </w:rPr>
        <w:t>均在“</w:t>
      </w:r>
      <w:r>
        <w:rPr>
          <w:rFonts w:hAnsi="宋体"/>
          <w:b/>
          <w:color w:val="FF0000"/>
          <w:szCs w:val="21"/>
        </w:rPr>
        <w:t>廊坊会展中心</w:t>
      </w:r>
      <w:r>
        <w:rPr>
          <w:rFonts w:hint="eastAsia" w:hAnsi="宋体"/>
          <w:szCs w:val="21"/>
        </w:rPr>
        <w:t>”下车</w:t>
      </w:r>
      <w:r>
        <w:rPr>
          <w:rFonts w:hAnsi="宋体"/>
          <w:szCs w:val="21"/>
        </w:rPr>
        <w:t>）</w:t>
      </w:r>
    </w:p>
    <w:p>
      <w:pPr>
        <w:spacing w:line="320" w:lineRule="exact"/>
        <w:rPr>
          <w:szCs w:val="21"/>
        </w:rPr>
      </w:pPr>
      <w:r>
        <w:rPr>
          <w:szCs w:val="21"/>
        </w:rPr>
        <w:t xml:space="preserve">    </w:t>
      </w:r>
      <w:r>
        <w:rPr>
          <w:rFonts w:hAnsi="宋体"/>
          <w:szCs w:val="21"/>
        </w:rPr>
        <w:t>北京火车站</w:t>
      </w:r>
      <w:r>
        <w:rPr>
          <w:rFonts w:hint="eastAsia" w:hAnsi="宋体"/>
          <w:szCs w:val="21"/>
        </w:rPr>
        <w:t>：</w:t>
      </w:r>
      <w:r>
        <w:rPr>
          <w:rFonts w:hAnsi="宋体"/>
          <w:szCs w:val="21"/>
        </w:rPr>
        <w:t>公交</w:t>
      </w:r>
      <w:r>
        <w:rPr>
          <w:b/>
          <w:szCs w:val="21"/>
        </w:rPr>
        <w:t>805</w:t>
      </w:r>
      <w:r>
        <w:rPr>
          <w:rFonts w:hAnsi="宋体"/>
          <w:b/>
          <w:szCs w:val="21"/>
        </w:rPr>
        <w:t>支</w:t>
      </w:r>
      <w:r>
        <w:rPr>
          <w:b/>
          <w:szCs w:val="21"/>
        </w:rPr>
        <w:t>5</w:t>
      </w:r>
      <w:r>
        <w:rPr>
          <w:rFonts w:hAnsi="宋体"/>
          <w:szCs w:val="21"/>
        </w:rPr>
        <w:t>：</w:t>
      </w:r>
      <w:r>
        <w:rPr>
          <w:szCs w:val="21"/>
        </w:rPr>
        <w:t xml:space="preserve">06:20-20:10 </w:t>
      </w:r>
      <w:r>
        <w:rPr>
          <w:rFonts w:hAnsi="宋体"/>
          <w:szCs w:val="21"/>
        </w:rPr>
        <w:t>每</w:t>
      </w:r>
      <w:r>
        <w:rPr>
          <w:szCs w:val="21"/>
        </w:rPr>
        <w:t>20</w:t>
      </w:r>
      <w:r>
        <w:rPr>
          <w:rFonts w:hAnsi="宋体"/>
          <w:szCs w:val="21"/>
        </w:rPr>
        <w:t>分钟一班</w:t>
      </w:r>
    </w:p>
    <w:p>
      <w:pPr>
        <w:spacing w:line="320" w:lineRule="exact"/>
        <w:rPr>
          <w:szCs w:val="21"/>
        </w:rPr>
      </w:pPr>
      <w:r>
        <w:rPr>
          <w:szCs w:val="21"/>
        </w:rPr>
        <w:t xml:space="preserve">    </w:t>
      </w:r>
      <w:r>
        <w:rPr>
          <w:rFonts w:hAnsi="宋体"/>
          <w:szCs w:val="21"/>
        </w:rPr>
        <w:t>六里桥客运站：早</w:t>
      </w:r>
      <w:r>
        <w:rPr>
          <w:szCs w:val="21"/>
        </w:rPr>
        <w:t xml:space="preserve">05:30-18:30 </w:t>
      </w:r>
      <w:r>
        <w:rPr>
          <w:rFonts w:hAnsi="宋体"/>
          <w:szCs w:val="21"/>
        </w:rPr>
        <w:t>每</w:t>
      </w:r>
      <w:r>
        <w:rPr>
          <w:szCs w:val="21"/>
        </w:rPr>
        <w:t>15</w:t>
      </w:r>
      <w:r>
        <w:rPr>
          <w:rFonts w:hAnsi="宋体"/>
          <w:szCs w:val="21"/>
        </w:rPr>
        <w:t>分钟一班</w:t>
      </w:r>
    </w:p>
    <w:p>
      <w:pPr>
        <w:spacing w:line="320" w:lineRule="exact"/>
        <w:rPr>
          <w:szCs w:val="21"/>
        </w:rPr>
      </w:pPr>
      <w:r>
        <w:rPr>
          <w:szCs w:val="21"/>
        </w:rPr>
        <w:t xml:space="preserve">    </w:t>
      </w:r>
      <w:r>
        <w:rPr>
          <w:rFonts w:hAnsi="宋体"/>
          <w:szCs w:val="21"/>
        </w:rPr>
        <w:t>木樨园：早</w:t>
      </w:r>
      <w:r>
        <w:rPr>
          <w:szCs w:val="21"/>
        </w:rPr>
        <w:t xml:space="preserve">05:05-17:00 </w:t>
      </w:r>
      <w:r>
        <w:rPr>
          <w:rFonts w:hAnsi="宋体"/>
          <w:szCs w:val="21"/>
        </w:rPr>
        <w:t>每</w:t>
      </w:r>
      <w:r>
        <w:rPr>
          <w:szCs w:val="21"/>
        </w:rPr>
        <w:t>20</w:t>
      </w:r>
      <w:r>
        <w:rPr>
          <w:rFonts w:hAnsi="宋体"/>
          <w:szCs w:val="21"/>
        </w:rPr>
        <w:t>分钟一班</w:t>
      </w:r>
    </w:p>
    <w:p>
      <w:pPr>
        <w:spacing w:line="320" w:lineRule="exact"/>
        <w:rPr>
          <w:szCs w:val="21"/>
        </w:rPr>
      </w:pPr>
      <w:r>
        <w:rPr>
          <w:szCs w:val="21"/>
        </w:rPr>
        <w:t xml:space="preserve">    </w:t>
      </w:r>
      <w:r>
        <w:rPr>
          <w:rFonts w:hAnsi="宋体"/>
          <w:szCs w:val="21"/>
        </w:rPr>
        <w:t>四惠桥：早</w:t>
      </w:r>
      <w:r>
        <w:rPr>
          <w:szCs w:val="21"/>
        </w:rPr>
        <w:t xml:space="preserve">05:05-17:00 </w:t>
      </w:r>
      <w:r>
        <w:rPr>
          <w:rFonts w:hAnsi="宋体"/>
          <w:szCs w:val="21"/>
        </w:rPr>
        <w:t>每</w:t>
      </w:r>
      <w:r>
        <w:rPr>
          <w:szCs w:val="21"/>
        </w:rPr>
        <w:t>20</w:t>
      </w:r>
      <w:r>
        <w:rPr>
          <w:rFonts w:hAnsi="宋体"/>
          <w:szCs w:val="21"/>
        </w:rPr>
        <w:t>分钟一班</w:t>
      </w:r>
    </w:p>
    <w:p>
      <w:pPr>
        <w:spacing w:line="320" w:lineRule="exact"/>
        <w:rPr>
          <w:szCs w:val="21"/>
        </w:rPr>
      </w:pPr>
      <w:r>
        <w:rPr>
          <w:rFonts w:hAnsi="宋体"/>
          <w:szCs w:val="21"/>
        </w:rPr>
        <w:t>◆</w:t>
      </w:r>
      <w:r>
        <w:rPr>
          <w:rFonts w:hAnsi="宋体"/>
          <w:b/>
          <w:szCs w:val="21"/>
        </w:rPr>
        <w:t>廊坊火车、公交、出租车</w:t>
      </w:r>
    </w:p>
    <w:p>
      <w:pPr>
        <w:spacing w:line="320" w:lineRule="exact"/>
        <w:rPr>
          <w:szCs w:val="21"/>
        </w:rPr>
      </w:pPr>
      <w:r>
        <w:rPr>
          <w:rFonts w:hAnsi="宋体"/>
          <w:szCs w:val="21"/>
        </w:rPr>
        <w:t>（</w:t>
      </w:r>
      <w:r>
        <w:rPr>
          <w:szCs w:val="21"/>
        </w:rPr>
        <w:t>1</w:t>
      </w:r>
      <w:r>
        <w:rPr>
          <w:rFonts w:hAnsi="宋体"/>
          <w:szCs w:val="21"/>
        </w:rPr>
        <w:t>）廊坊火车站（汽车站）到达会展中心公交车：</w:t>
      </w:r>
      <w:r>
        <w:rPr>
          <w:szCs w:val="21"/>
        </w:rPr>
        <w:t>2</w:t>
      </w:r>
      <w:r>
        <w:rPr>
          <w:rFonts w:hAnsi="宋体"/>
          <w:szCs w:val="21"/>
        </w:rPr>
        <w:t>路、</w:t>
      </w:r>
      <w:r>
        <w:rPr>
          <w:szCs w:val="21"/>
        </w:rPr>
        <w:t>8</w:t>
      </w:r>
      <w:r>
        <w:rPr>
          <w:rFonts w:hAnsi="宋体"/>
          <w:szCs w:val="21"/>
        </w:rPr>
        <w:t>路、</w:t>
      </w:r>
      <w:r>
        <w:rPr>
          <w:szCs w:val="21"/>
        </w:rPr>
        <w:t>12</w:t>
      </w:r>
      <w:r>
        <w:rPr>
          <w:rFonts w:hAnsi="宋体"/>
          <w:szCs w:val="21"/>
        </w:rPr>
        <w:t>路、</w:t>
      </w:r>
      <w:r>
        <w:rPr>
          <w:szCs w:val="21"/>
        </w:rPr>
        <w:t>16</w:t>
      </w:r>
      <w:r>
        <w:rPr>
          <w:rFonts w:hAnsi="宋体"/>
          <w:szCs w:val="21"/>
        </w:rPr>
        <w:t>路、</w:t>
      </w:r>
      <w:r>
        <w:rPr>
          <w:szCs w:val="21"/>
        </w:rPr>
        <w:t>17</w:t>
      </w:r>
      <w:r>
        <w:rPr>
          <w:rFonts w:hAnsi="宋体"/>
          <w:szCs w:val="21"/>
        </w:rPr>
        <w:t>路</w:t>
      </w:r>
    </w:p>
    <w:p>
      <w:pPr>
        <w:spacing w:line="320" w:lineRule="exact"/>
        <w:rPr>
          <w:szCs w:val="21"/>
        </w:rPr>
      </w:pPr>
      <w:r>
        <w:rPr>
          <w:rFonts w:hAnsi="宋体"/>
          <w:szCs w:val="21"/>
        </w:rPr>
        <w:t>（</w:t>
      </w:r>
      <w:r>
        <w:rPr>
          <w:szCs w:val="21"/>
        </w:rPr>
        <w:t>2</w:t>
      </w:r>
      <w:r>
        <w:rPr>
          <w:rFonts w:hAnsi="宋体"/>
          <w:szCs w:val="21"/>
        </w:rPr>
        <w:t>）到会展中心公交车：</w:t>
      </w:r>
      <w:r>
        <w:rPr>
          <w:szCs w:val="21"/>
        </w:rPr>
        <w:t>2</w:t>
      </w:r>
      <w:r>
        <w:rPr>
          <w:rFonts w:hAnsi="宋体"/>
          <w:szCs w:val="21"/>
        </w:rPr>
        <w:t>路、</w:t>
      </w:r>
      <w:r>
        <w:rPr>
          <w:szCs w:val="21"/>
        </w:rPr>
        <w:t>8</w:t>
      </w:r>
      <w:r>
        <w:rPr>
          <w:rFonts w:hAnsi="宋体"/>
          <w:szCs w:val="21"/>
        </w:rPr>
        <w:t>路、</w:t>
      </w:r>
      <w:r>
        <w:rPr>
          <w:szCs w:val="21"/>
        </w:rPr>
        <w:t>12</w:t>
      </w:r>
      <w:r>
        <w:rPr>
          <w:rFonts w:hAnsi="宋体"/>
          <w:szCs w:val="21"/>
        </w:rPr>
        <w:t>路、</w:t>
      </w:r>
      <w:r>
        <w:rPr>
          <w:szCs w:val="21"/>
        </w:rPr>
        <w:t>16</w:t>
      </w:r>
      <w:r>
        <w:rPr>
          <w:rFonts w:hAnsi="宋体"/>
          <w:szCs w:val="21"/>
        </w:rPr>
        <w:t>路、</w:t>
      </w:r>
      <w:r>
        <w:rPr>
          <w:szCs w:val="21"/>
        </w:rPr>
        <w:t>17</w:t>
      </w:r>
      <w:r>
        <w:rPr>
          <w:rFonts w:hAnsi="宋体"/>
          <w:szCs w:val="21"/>
        </w:rPr>
        <w:t>路</w:t>
      </w:r>
      <w:r>
        <w:rPr>
          <w:rFonts w:hint="eastAsia" w:hAnsi="宋体"/>
          <w:szCs w:val="21"/>
        </w:rPr>
        <w:t>、22路、35路</w:t>
      </w:r>
    </w:p>
    <w:p>
      <w:pPr>
        <w:spacing w:line="320" w:lineRule="exact"/>
        <w:rPr>
          <w:rFonts w:hAnsi="宋体"/>
          <w:szCs w:val="21"/>
        </w:rPr>
      </w:pPr>
      <w:r>
        <w:rPr>
          <w:rFonts w:hAnsi="宋体"/>
          <w:szCs w:val="21"/>
        </w:rPr>
        <w:t>（</w:t>
      </w:r>
      <w:r>
        <w:rPr>
          <w:szCs w:val="21"/>
        </w:rPr>
        <w:t>3</w:t>
      </w:r>
      <w:r>
        <w:rPr>
          <w:rFonts w:hAnsi="宋体"/>
          <w:szCs w:val="21"/>
        </w:rPr>
        <w:t>）出租车</w:t>
      </w:r>
      <w:r>
        <w:rPr>
          <w:rFonts w:hint="eastAsia" w:hAnsi="宋体"/>
          <w:szCs w:val="21"/>
        </w:rPr>
        <w:t>调度</w:t>
      </w:r>
      <w:r>
        <w:rPr>
          <w:szCs w:val="21"/>
        </w:rPr>
        <w:t>0316-2038888</w:t>
      </w:r>
      <w:r>
        <w:rPr>
          <w:rFonts w:hAnsi="宋体"/>
          <w:szCs w:val="21"/>
        </w:rPr>
        <w:t>、</w:t>
      </w:r>
      <w:r>
        <w:rPr>
          <w:szCs w:val="21"/>
        </w:rPr>
        <w:t>2200011</w:t>
      </w:r>
      <w:r>
        <w:rPr>
          <w:rFonts w:hAnsi="宋体"/>
          <w:szCs w:val="21"/>
        </w:rPr>
        <w:t>、</w:t>
      </w:r>
      <w:r>
        <w:rPr>
          <w:szCs w:val="21"/>
        </w:rPr>
        <w:t>6052222</w:t>
      </w:r>
      <w:r>
        <w:rPr>
          <w:rFonts w:hint="eastAsia"/>
          <w:szCs w:val="21"/>
        </w:rPr>
        <w:t>（</w:t>
      </w:r>
      <w:r>
        <w:rPr>
          <w:rFonts w:hAnsi="宋体"/>
          <w:szCs w:val="21"/>
        </w:rPr>
        <w:t>随叫随到</w:t>
      </w:r>
      <w:r>
        <w:rPr>
          <w:rFonts w:hint="eastAsia" w:hAnsi="宋体"/>
          <w:szCs w:val="21"/>
        </w:rPr>
        <w:t>）</w:t>
      </w:r>
    </w:p>
    <w:p>
      <w:pPr>
        <w:rPr>
          <w:rFonts w:ascii="宋体" w:hAnsi="宋体"/>
          <w:kern w:val="0"/>
          <w:szCs w:val="21"/>
        </w:rPr>
      </w:pPr>
    </w:p>
    <w:p>
      <w:pPr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附件4：</w:t>
      </w:r>
    </w:p>
    <w:p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酒店信息</w:t>
      </w:r>
    </w:p>
    <w:p>
      <w:pPr>
        <w:jc w:val="center"/>
        <w:rPr>
          <w:b/>
          <w:szCs w:val="21"/>
        </w:rPr>
      </w:pPr>
    </w:p>
    <w:tbl>
      <w:tblPr>
        <w:tblStyle w:val="11"/>
        <w:tblW w:w="818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709"/>
        <w:gridCol w:w="2410"/>
        <w:gridCol w:w="1559"/>
        <w:gridCol w:w="16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Align w:val="center"/>
          </w:tcPr>
          <w:p>
            <w:pPr>
              <w:spacing w:beforeLines="50" w:line="360" w:lineRule="auto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asciiTheme="minorEastAsia" w:hAnsiTheme="minorEastAsia" w:eastAsiaTheme="minorEastAsia"/>
                <w:b/>
                <w:szCs w:val="21"/>
              </w:rPr>
              <w:t>酒店</w:t>
            </w:r>
          </w:p>
        </w:tc>
        <w:tc>
          <w:tcPr>
            <w:tcW w:w="709" w:type="dxa"/>
            <w:vAlign w:val="center"/>
          </w:tcPr>
          <w:p>
            <w:pPr>
              <w:spacing w:beforeLines="50" w:line="360" w:lineRule="auto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asciiTheme="minorEastAsia" w:hAnsiTheme="minorEastAsia" w:eastAsiaTheme="minorEastAsia"/>
                <w:b/>
                <w:szCs w:val="21"/>
              </w:rPr>
              <w:t>类型</w:t>
            </w:r>
          </w:p>
        </w:tc>
        <w:tc>
          <w:tcPr>
            <w:tcW w:w="2410" w:type="dxa"/>
            <w:vAlign w:val="center"/>
          </w:tcPr>
          <w:p>
            <w:pPr>
              <w:spacing w:beforeLines="50" w:line="360" w:lineRule="auto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asciiTheme="minorEastAsia" w:hAnsiTheme="minorEastAsia" w:eastAsiaTheme="minorEastAsia"/>
                <w:b/>
                <w:szCs w:val="21"/>
              </w:rPr>
              <w:t>房间数</w:t>
            </w: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（</w:t>
            </w:r>
            <w:r>
              <w:rPr>
                <w:rFonts w:asciiTheme="minorEastAsia" w:hAnsiTheme="minorEastAsia" w:eastAsiaTheme="minorEastAsia"/>
                <w:b/>
                <w:szCs w:val="21"/>
              </w:rPr>
              <w:t>标间</w:t>
            </w: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）</w:t>
            </w:r>
          </w:p>
        </w:tc>
        <w:tc>
          <w:tcPr>
            <w:tcW w:w="1559" w:type="dxa"/>
            <w:vAlign w:val="center"/>
          </w:tcPr>
          <w:p>
            <w:pPr>
              <w:spacing w:beforeLines="50" w:line="360" w:lineRule="auto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asciiTheme="minorEastAsia" w:hAnsiTheme="minorEastAsia" w:eastAsiaTheme="minorEastAsia"/>
                <w:b/>
                <w:szCs w:val="21"/>
              </w:rPr>
              <w:t>协议价</w:t>
            </w: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（</w:t>
            </w:r>
            <w:r>
              <w:rPr>
                <w:rFonts w:asciiTheme="minorEastAsia" w:hAnsiTheme="minorEastAsia" w:eastAsiaTheme="minorEastAsia"/>
                <w:b/>
                <w:szCs w:val="21"/>
              </w:rPr>
              <w:t>元</w:t>
            </w: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）</w:t>
            </w:r>
          </w:p>
        </w:tc>
        <w:tc>
          <w:tcPr>
            <w:tcW w:w="1667" w:type="dxa"/>
            <w:vAlign w:val="center"/>
          </w:tcPr>
          <w:p>
            <w:pPr>
              <w:spacing w:beforeLines="50" w:line="360" w:lineRule="auto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asciiTheme="minorEastAsia" w:hAnsiTheme="minorEastAsia" w:eastAsiaTheme="minorEastAsia"/>
                <w:b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asciiTheme="minorEastAsia" w:hAnsiTheme="minorEastAsia" w:eastAsiaTheme="minorEastAsia"/>
                <w:b/>
                <w:szCs w:val="21"/>
              </w:rPr>
              <w:t>新绎贵宾楼</w:t>
            </w:r>
          </w:p>
        </w:tc>
        <w:tc>
          <w:tcPr>
            <w:tcW w:w="709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五星</w:t>
            </w:r>
          </w:p>
        </w:tc>
        <w:tc>
          <w:tcPr>
            <w:tcW w:w="2410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标间135，大床房125</w:t>
            </w:r>
          </w:p>
        </w:tc>
        <w:tc>
          <w:tcPr>
            <w:tcW w:w="1559" w:type="dxa"/>
            <w:vAlign w:val="center"/>
          </w:tcPr>
          <w:p>
            <w:pPr>
              <w:spacing w:beforeLines="50" w:line="360" w:lineRule="auto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430</w:t>
            </w:r>
          </w:p>
        </w:tc>
        <w:tc>
          <w:tcPr>
            <w:tcW w:w="1667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0316-6089999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阿尔卡迪亚</w:t>
            </w:r>
          </w:p>
        </w:tc>
        <w:tc>
          <w:tcPr>
            <w:tcW w:w="709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五星</w:t>
            </w:r>
          </w:p>
        </w:tc>
        <w:tc>
          <w:tcPr>
            <w:tcW w:w="2410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125</w:t>
            </w:r>
          </w:p>
        </w:tc>
        <w:tc>
          <w:tcPr>
            <w:tcW w:w="1559" w:type="dxa"/>
            <w:vAlign w:val="center"/>
          </w:tcPr>
          <w:p>
            <w:pPr>
              <w:spacing w:beforeLines="50" w:line="360" w:lineRule="auto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298</w:t>
            </w:r>
          </w:p>
        </w:tc>
        <w:tc>
          <w:tcPr>
            <w:tcW w:w="1667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18034164390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1843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万丽酒店</w:t>
            </w:r>
          </w:p>
        </w:tc>
        <w:tc>
          <w:tcPr>
            <w:tcW w:w="709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三星</w:t>
            </w:r>
          </w:p>
        </w:tc>
        <w:tc>
          <w:tcPr>
            <w:tcW w:w="2410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标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间74， 大床10</w:t>
            </w:r>
          </w:p>
        </w:tc>
        <w:tc>
          <w:tcPr>
            <w:tcW w:w="1559" w:type="dxa"/>
            <w:vAlign w:val="center"/>
          </w:tcPr>
          <w:p>
            <w:pPr>
              <w:spacing w:beforeLines="50" w:line="360" w:lineRule="auto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198</w:t>
            </w:r>
          </w:p>
        </w:tc>
        <w:tc>
          <w:tcPr>
            <w:tcW w:w="1667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18630790218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汉庭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（</w:t>
            </w:r>
            <w:r>
              <w:rPr>
                <w:rFonts w:asciiTheme="minorEastAsia" w:hAnsiTheme="minorEastAsia" w:eastAsiaTheme="minorEastAsia"/>
                <w:szCs w:val="21"/>
              </w:rPr>
              <w:t>四海路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）</w:t>
            </w:r>
          </w:p>
        </w:tc>
        <w:tc>
          <w:tcPr>
            <w:tcW w:w="709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快捷</w:t>
            </w:r>
          </w:p>
        </w:tc>
        <w:tc>
          <w:tcPr>
            <w:tcW w:w="2410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标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间45，大床62</w:t>
            </w:r>
          </w:p>
        </w:tc>
        <w:tc>
          <w:tcPr>
            <w:tcW w:w="1559" w:type="dxa"/>
            <w:vAlign w:val="center"/>
          </w:tcPr>
          <w:p>
            <w:pPr>
              <w:spacing w:beforeLines="50" w:line="360" w:lineRule="auto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158</w:t>
            </w:r>
          </w:p>
        </w:tc>
        <w:tc>
          <w:tcPr>
            <w:tcW w:w="1667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0316-6069123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格林豪泰</w:t>
            </w:r>
          </w:p>
        </w:tc>
        <w:tc>
          <w:tcPr>
            <w:tcW w:w="709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快捷</w:t>
            </w:r>
          </w:p>
        </w:tc>
        <w:tc>
          <w:tcPr>
            <w:tcW w:w="2410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标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间25，大床38</w:t>
            </w:r>
          </w:p>
        </w:tc>
        <w:tc>
          <w:tcPr>
            <w:tcW w:w="1559" w:type="dxa"/>
            <w:vAlign w:val="center"/>
          </w:tcPr>
          <w:p>
            <w:pPr>
              <w:spacing w:beforeLines="50" w:line="360" w:lineRule="auto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149</w:t>
            </w:r>
          </w:p>
        </w:tc>
        <w:tc>
          <w:tcPr>
            <w:tcW w:w="1667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0316-6088998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如家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（</w:t>
            </w:r>
            <w:r>
              <w:rPr>
                <w:rFonts w:asciiTheme="minorEastAsia" w:hAnsiTheme="minorEastAsia" w:eastAsiaTheme="minorEastAsia"/>
                <w:szCs w:val="21"/>
              </w:rPr>
              <w:t>四海路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）</w:t>
            </w:r>
          </w:p>
        </w:tc>
        <w:tc>
          <w:tcPr>
            <w:tcW w:w="709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快捷</w:t>
            </w:r>
          </w:p>
        </w:tc>
        <w:tc>
          <w:tcPr>
            <w:tcW w:w="2410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标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间57</w:t>
            </w:r>
          </w:p>
        </w:tc>
        <w:tc>
          <w:tcPr>
            <w:tcW w:w="1559" w:type="dxa"/>
            <w:vAlign w:val="center"/>
          </w:tcPr>
          <w:p>
            <w:pPr>
              <w:spacing w:beforeLines="50" w:line="360" w:lineRule="auto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119</w:t>
            </w:r>
          </w:p>
        </w:tc>
        <w:tc>
          <w:tcPr>
            <w:tcW w:w="1667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cs="Arial" w:asciiTheme="minorEastAsia" w:hAnsiTheme="minorEastAsia" w:eastAsiaTheme="minorEastAsia"/>
                <w:szCs w:val="21"/>
                <w:shd w:val="clear" w:color="auto" w:fill="FFFFFF"/>
              </w:rPr>
              <w:t>0316-6063300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1843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千村时尚酒店</w:t>
            </w:r>
          </w:p>
        </w:tc>
        <w:tc>
          <w:tcPr>
            <w:tcW w:w="709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快捷</w:t>
            </w:r>
          </w:p>
        </w:tc>
        <w:tc>
          <w:tcPr>
            <w:tcW w:w="2410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标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间201</w:t>
            </w:r>
          </w:p>
        </w:tc>
        <w:tc>
          <w:tcPr>
            <w:tcW w:w="1559" w:type="dxa"/>
            <w:vAlign w:val="center"/>
          </w:tcPr>
          <w:p>
            <w:pPr>
              <w:spacing w:beforeLines="50" w:line="360" w:lineRule="auto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158</w:t>
            </w:r>
          </w:p>
        </w:tc>
        <w:tc>
          <w:tcPr>
            <w:tcW w:w="1667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185</w:t>
            </w:r>
            <w:r>
              <w:rPr>
                <w:rFonts w:asciiTheme="minorEastAsia" w:hAnsiTheme="minorEastAsia" w:eastAsiaTheme="minorEastAsia"/>
                <w:szCs w:val="21"/>
              </w:rPr>
              <w:t>03166003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速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8</w:t>
            </w:r>
            <w:r>
              <w:rPr>
                <w:rFonts w:asciiTheme="minorEastAsia" w:hAnsiTheme="minorEastAsia" w:eastAsiaTheme="minorEastAsia"/>
                <w:szCs w:val="21"/>
              </w:rPr>
              <w:t>酒店</w:t>
            </w:r>
          </w:p>
        </w:tc>
        <w:tc>
          <w:tcPr>
            <w:tcW w:w="709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快捷</w:t>
            </w:r>
          </w:p>
        </w:tc>
        <w:tc>
          <w:tcPr>
            <w:tcW w:w="2410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--</w:t>
            </w:r>
          </w:p>
        </w:tc>
        <w:tc>
          <w:tcPr>
            <w:tcW w:w="1559" w:type="dxa"/>
            <w:vAlign w:val="center"/>
          </w:tcPr>
          <w:p>
            <w:pPr>
              <w:spacing w:beforeLines="50" w:line="360" w:lineRule="auto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138</w:t>
            </w:r>
          </w:p>
        </w:tc>
        <w:tc>
          <w:tcPr>
            <w:tcW w:w="1667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0316-</w:t>
            </w:r>
            <w:r>
              <w:rPr>
                <w:rFonts w:asciiTheme="minorEastAsia" w:hAnsiTheme="minorEastAsia" w:eastAsiaTheme="minorEastAsia"/>
                <w:szCs w:val="21"/>
              </w:rPr>
              <w:t>6071388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如家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（</w:t>
            </w:r>
            <w:r>
              <w:rPr>
                <w:rFonts w:asciiTheme="minorEastAsia" w:hAnsiTheme="minorEastAsia" w:eastAsiaTheme="minorEastAsia"/>
                <w:szCs w:val="21"/>
              </w:rPr>
              <w:t>华祥路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）</w:t>
            </w:r>
          </w:p>
        </w:tc>
        <w:tc>
          <w:tcPr>
            <w:tcW w:w="709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asciiTheme="minorEastAsia" w:hAnsiTheme="minorEastAsia" w:eastAsiaTheme="minorEastAsia"/>
                <w:szCs w:val="21"/>
              </w:rPr>
              <w:t>快捷</w:t>
            </w:r>
          </w:p>
        </w:tc>
        <w:tc>
          <w:tcPr>
            <w:tcW w:w="2410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--</w:t>
            </w:r>
          </w:p>
        </w:tc>
        <w:tc>
          <w:tcPr>
            <w:tcW w:w="1559" w:type="dxa"/>
            <w:vAlign w:val="center"/>
          </w:tcPr>
          <w:p>
            <w:pPr>
              <w:spacing w:beforeLines="50" w:line="360" w:lineRule="auto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142</w:t>
            </w:r>
          </w:p>
        </w:tc>
        <w:tc>
          <w:tcPr>
            <w:tcW w:w="1667" w:type="dxa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15030678258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88" w:type="dxa"/>
            <w:gridSpan w:val="5"/>
            <w:vAlign w:val="center"/>
          </w:tcPr>
          <w:p>
            <w:pPr>
              <w:spacing w:beforeLines="50" w:line="360" w:lineRule="auto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距会展中心驾车均在</w:t>
            </w: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10分钟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内，协议价为会展中心推荐，仅供参考。</w:t>
            </w:r>
          </w:p>
        </w:tc>
      </w:tr>
    </w:tbl>
    <w:p>
      <w:pPr>
        <w:jc w:val="center"/>
        <w:rPr>
          <w:rFonts w:ascii="仿宋_GB2312" w:hAnsi="华文仿宋" w:eastAsia="仿宋_GB2312" w:cs="华文仿宋"/>
          <w:sz w:val="32"/>
          <w:szCs w:val="32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440" w:right="1800" w:bottom="1440" w:left="1800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decorative"/>
    <w:pitch w:val="default"/>
    <w:sig w:usb0="E0002AFF" w:usb1="C0007843" w:usb2="00000009" w:usb3="00000000" w:csb0="400001FF" w:csb1="FFFF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roman"/>
    <w:pitch w:val="default"/>
    <w:sig w:usb0="E0002AFF" w:usb1="C0007843" w:usb2="00000009" w:usb3="00000000" w:csb0="400001FF" w:csb1="FFFF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modern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4"/>
      <w:framePr w:wrap="around" w:vAnchor="text" w:hAnchor="margin" w:xAlign="right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t>4</w:t>
    </w:r>
    <w:r>
      <w:rPr>
        <w:rStyle w:val="7"/>
      </w:rPr>
      <w:fldChar w:fldCharType="end"/>
    </w:r>
  </w:p>
  <w:p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4"/>
      <w:framePr w:wrap="around" w:vAnchor="text" w:hAnchor="margin" w:xAlign="right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end"/>
    </w:r>
  </w:p>
  <w:p>
    <w:pPr>
      <w:pStyle w:val="4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13FF"/>
    <w:rsid w:val="00004BCF"/>
    <w:rsid w:val="00007E57"/>
    <w:rsid w:val="000111AC"/>
    <w:rsid w:val="000137D9"/>
    <w:rsid w:val="00014472"/>
    <w:rsid w:val="000146E7"/>
    <w:rsid w:val="00016098"/>
    <w:rsid w:val="00016798"/>
    <w:rsid w:val="00021609"/>
    <w:rsid w:val="00021DE0"/>
    <w:rsid w:val="00027590"/>
    <w:rsid w:val="00030DEB"/>
    <w:rsid w:val="00030FDB"/>
    <w:rsid w:val="00033178"/>
    <w:rsid w:val="000362C0"/>
    <w:rsid w:val="0004207A"/>
    <w:rsid w:val="00044519"/>
    <w:rsid w:val="000452F4"/>
    <w:rsid w:val="0004760A"/>
    <w:rsid w:val="00052F50"/>
    <w:rsid w:val="00053F60"/>
    <w:rsid w:val="00060582"/>
    <w:rsid w:val="00062B3C"/>
    <w:rsid w:val="00066277"/>
    <w:rsid w:val="000739A7"/>
    <w:rsid w:val="00073D59"/>
    <w:rsid w:val="00075630"/>
    <w:rsid w:val="00076B8F"/>
    <w:rsid w:val="00080D77"/>
    <w:rsid w:val="00083FCD"/>
    <w:rsid w:val="00086F87"/>
    <w:rsid w:val="000878A1"/>
    <w:rsid w:val="00096168"/>
    <w:rsid w:val="00096AAB"/>
    <w:rsid w:val="000A374D"/>
    <w:rsid w:val="000A3DC6"/>
    <w:rsid w:val="000A403F"/>
    <w:rsid w:val="000A602C"/>
    <w:rsid w:val="000A7B32"/>
    <w:rsid w:val="000B0E2E"/>
    <w:rsid w:val="000B113B"/>
    <w:rsid w:val="000B313B"/>
    <w:rsid w:val="000B51CD"/>
    <w:rsid w:val="000B58C3"/>
    <w:rsid w:val="000C0610"/>
    <w:rsid w:val="000C3F9D"/>
    <w:rsid w:val="000D1AC7"/>
    <w:rsid w:val="000D1D2C"/>
    <w:rsid w:val="000D20DD"/>
    <w:rsid w:val="000D2CF5"/>
    <w:rsid w:val="000D2DA8"/>
    <w:rsid w:val="000D2EE5"/>
    <w:rsid w:val="000D314C"/>
    <w:rsid w:val="000E04E0"/>
    <w:rsid w:val="000E06A7"/>
    <w:rsid w:val="000E431B"/>
    <w:rsid w:val="000E5AB0"/>
    <w:rsid w:val="000E6D8A"/>
    <w:rsid w:val="000F3C9B"/>
    <w:rsid w:val="000F6ADE"/>
    <w:rsid w:val="001018DD"/>
    <w:rsid w:val="00110DDF"/>
    <w:rsid w:val="00114B08"/>
    <w:rsid w:val="001152AC"/>
    <w:rsid w:val="00116889"/>
    <w:rsid w:val="00117999"/>
    <w:rsid w:val="00121517"/>
    <w:rsid w:val="00122793"/>
    <w:rsid w:val="00122AE1"/>
    <w:rsid w:val="001238AE"/>
    <w:rsid w:val="001240B5"/>
    <w:rsid w:val="001251C2"/>
    <w:rsid w:val="001258AD"/>
    <w:rsid w:val="00126309"/>
    <w:rsid w:val="00127BC9"/>
    <w:rsid w:val="00131097"/>
    <w:rsid w:val="00134419"/>
    <w:rsid w:val="00134D9B"/>
    <w:rsid w:val="00140E46"/>
    <w:rsid w:val="00142431"/>
    <w:rsid w:val="00146696"/>
    <w:rsid w:val="0014752C"/>
    <w:rsid w:val="00152EDD"/>
    <w:rsid w:val="001540C1"/>
    <w:rsid w:val="00161FE3"/>
    <w:rsid w:val="00162D37"/>
    <w:rsid w:val="0016312D"/>
    <w:rsid w:val="00164F0F"/>
    <w:rsid w:val="001662EC"/>
    <w:rsid w:val="001677EC"/>
    <w:rsid w:val="00172A27"/>
    <w:rsid w:val="00172E7D"/>
    <w:rsid w:val="00174DA8"/>
    <w:rsid w:val="001805C7"/>
    <w:rsid w:val="00181AB4"/>
    <w:rsid w:val="001827B4"/>
    <w:rsid w:val="001829B8"/>
    <w:rsid w:val="001844D0"/>
    <w:rsid w:val="00184978"/>
    <w:rsid w:val="00187AFE"/>
    <w:rsid w:val="0019145A"/>
    <w:rsid w:val="00195F56"/>
    <w:rsid w:val="001A224F"/>
    <w:rsid w:val="001A2641"/>
    <w:rsid w:val="001A3BE7"/>
    <w:rsid w:val="001B03C7"/>
    <w:rsid w:val="001B626B"/>
    <w:rsid w:val="001C0254"/>
    <w:rsid w:val="001C1A14"/>
    <w:rsid w:val="001C48D4"/>
    <w:rsid w:val="001D3DA0"/>
    <w:rsid w:val="001D629B"/>
    <w:rsid w:val="001D7C7D"/>
    <w:rsid w:val="001E22F1"/>
    <w:rsid w:val="001E595B"/>
    <w:rsid w:val="001E626E"/>
    <w:rsid w:val="001E7298"/>
    <w:rsid w:val="001F1642"/>
    <w:rsid w:val="001F406B"/>
    <w:rsid w:val="001F6283"/>
    <w:rsid w:val="00200F42"/>
    <w:rsid w:val="002069CA"/>
    <w:rsid w:val="0021005D"/>
    <w:rsid w:val="00211EEB"/>
    <w:rsid w:val="00212149"/>
    <w:rsid w:val="0021409D"/>
    <w:rsid w:val="00216C0C"/>
    <w:rsid w:val="00224670"/>
    <w:rsid w:val="0022538E"/>
    <w:rsid w:val="00226037"/>
    <w:rsid w:val="00230CEC"/>
    <w:rsid w:val="002373E9"/>
    <w:rsid w:val="00240341"/>
    <w:rsid w:val="002406C0"/>
    <w:rsid w:val="002410B3"/>
    <w:rsid w:val="002415FA"/>
    <w:rsid w:val="00242236"/>
    <w:rsid w:val="002433B7"/>
    <w:rsid w:val="0024380A"/>
    <w:rsid w:val="002463B5"/>
    <w:rsid w:val="00246DED"/>
    <w:rsid w:val="002475C8"/>
    <w:rsid w:val="002554DE"/>
    <w:rsid w:val="00255DAA"/>
    <w:rsid w:val="002565B7"/>
    <w:rsid w:val="002604AF"/>
    <w:rsid w:val="00261228"/>
    <w:rsid w:val="00262763"/>
    <w:rsid w:val="00262CF7"/>
    <w:rsid w:val="00263F71"/>
    <w:rsid w:val="002649FC"/>
    <w:rsid w:val="00265A49"/>
    <w:rsid w:val="00266C3C"/>
    <w:rsid w:val="00267007"/>
    <w:rsid w:val="00272577"/>
    <w:rsid w:val="0027304C"/>
    <w:rsid w:val="00281CD6"/>
    <w:rsid w:val="00285058"/>
    <w:rsid w:val="00285D5E"/>
    <w:rsid w:val="00287236"/>
    <w:rsid w:val="00287715"/>
    <w:rsid w:val="00291450"/>
    <w:rsid w:val="002957A2"/>
    <w:rsid w:val="0029746D"/>
    <w:rsid w:val="002A0EF1"/>
    <w:rsid w:val="002A531D"/>
    <w:rsid w:val="002B3D05"/>
    <w:rsid w:val="002C1D98"/>
    <w:rsid w:val="002C1E30"/>
    <w:rsid w:val="002C2C04"/>
    <w:rsid w:val="002C39BD"/>
    <w:rsid w:val="002D1C87"/>
    <w:rsid w:val="002D1DFA"/>
    <w:rsid w:val="002D6EA5"/>
    <w:rsid w:val="002D7A3F"/>
    <w:rsid w:val="002E0FC1"/>
    <w:rsid w:val="002E3DD0"/>
    <w:rsid w:val="002E4D8C"/>
    <w:rsid w:val="002E4E09"/>
    <w:rsid w:val="002E5CAF"/>
    <w:rsid w:val="002F3F52"/>
    <w:rsid w:val="002F4CE7"/>
    <w:rsid w:val="002F67B7"/>
    <w:rsid w:val="00303C48"/>
    <w:rsid w:val="00305611"/>
    <w:rsid w:val="0030608F"/>
    <w:rsid w:val="003122CB"/>
    <w:rsid w:val="00317826"/>
    <w:rsid w:val="00322A88"/>
    <w:rsid w:val="00323E08"/>
    <w:rsid w:val="003269C0"/>
    <w:rsid w:val="00327CBD"/>
    <w:rsid w:val="003350D7"/>
    <w:rsid w:val="00335C75"/>
    <w:rsid w:val="0034743E"/>
    <w:rsid w:val="0034793E"/>
    <w:rsid w:val="00351203"/>
    <w:rsid w:val="0035287B"/>
    <w:rsid w:val="00360AE1"/>
    <w:rsid w:val="00360CF8"/>
    <w:rsid w:val="00365446"/>
    <w:rsid w:val="003705ED"/>
    <w:rsid w:val="00373636"/>
    <w:rsid w:val="00374648"/>
    <w:rsid w:val="0037482D"/>
    <w:rsid w:val="00375269"/>
    <w:rsid w:val="0037673C"/>
    <w:rsid w:val="00377350"/>
    <w:rsid w:val="00377F81"/>
    <w:rsid w:val="00381FE4"/>
    <w:rsid w:val="00383AF2"/>
    <w:rsid w:val="003850DC"/>
    <w:rsid w:val="00385967"/>
    <w:rsid w:val="00386275"/>
    <w:rsid w:val="003914A2"/>
    <w:rsid w:val="00393016"/>
    <w:rsid w:val="0039525A"/>
    <w:rsid w:val="00396FC9"/>
    <w:rsid w:val="003A6711"/>
    <w:rsid w:val="003B1447"/>
    <w:rsid w:val="003C04C4"/>
    <w:rsid w:val="003C1CA0"/>
    <w:rsid w:val="003C21AD"/>
    <w:rsid w:val="003C7B66"/>
    <w:rsid w:val="003D249C"/>
    <w:rsid w:val="003D3889"/>
    <w:rsid w:val="003D3993"/>
    <w:rsid w:val="003D424D"/>
    <w:rsid w:val="003D4A9D"/>
    <w:rsid w:val="003E1C1D"/>
    <w:rsid w:val="003E1FE2"/>
    <w:rsid w:val="003F061F"/>
    <w:rsid w:val="003F071C"/>
    <w:rsid w:val="003F1054"/>
    <w:rsid w:val="003F350D"/>
    <w:rsid w:val="004018A4"/>
    <w:rsid w:val="00401F0B"/>
    <w:rsid w:val="004045BB"/>
    <w:rsid w:val="00404D86"/>
    <w:rsid w:val="00406E74"/>
    <w:rsid w:val="004072AF"/>
    <w:rsid w:val="004102D4"/>
    <w:rsid w:val="004116A7"/>
    <w:rsid w:val="0041198B"/>
    <w:rsid w:val="00413B5F"/>
    <w:rsid w:val="004142DC"/>
    <w:rsid w:val="0041703F"/>
    <w:rsid w:val="00425143"/>
    <w:rsid w:val="00427EF2"/>
    <w:rsid w:val="00430C38"/>
    <w:rsid w:val="00430DBD"/>
    <w:rsid w:val="00431C1D"/>
    <w:rsid w:val="00432012"/>
    <w:rsid w:val="0043348C"/>
    <w:rsid w:val="00434145"/>
    <w:rsid w:val="004341F1"/>
    <w:rsid w:val="00434BAE"/>
    <w:rsid w:val="00434CCD"/>
    <w:rsid w:val="0044004B"/>
    <w:rsid w:val="00453641"/>
    <w:rsid w:val="00462260"/>
    <w:rsid w:val="004636A2"/>
    <w:rsid w:val="00464E86"/>
    <w:rsid w:val="0046698A"/>
    <w:rsid w:val="00470026"/>
    <w:rsid w:val="004752BE"/>
    <w:rsid w:val="00481899"/>
    <w:rsid w:val="00485ADE"/>
    <w:rsid w:val="004862F5"/>
    <w:rsid w:val="0048655B"/>
    <w:rsid w:val="00486E59"/>
    <w:rsid w:val="00490421"/>
    <w:rsid w:val="00490E48"/>
    <w:rsid w:val="00492E72"/>
    <w:rsid w:val="004939AA"/>
    <w:rsid w:val="00497029"/>
    <w:rsid w:val="004974C3"/>
    <w:rsid w:val="004A1ADD"/>
    <w:rsid w:val="004A61A3"/>
    <w:rsid w:val="004B28FD"/>
    <w:rsid w:val="004B2FA9"/>
    <w:rsid w:val="004B366F"/>
    <w:rsid w:val="004B5F78"/>
    <w:rsid w:val="004B7452"/>
    <w:rsid w:val="004C0C66"/>
    <w:rsid w:val="004C65CA"/>
    <w:rsid w:val="004C7085"/>
    <w:rsid w:val="004D32A0"/>
    <w:rsid w:val="004E0502"/>
    <w:rsid w:val="004F02F1"/>
    <w:rsid w:val="004F0A41"/>
    <w:rsid w:val="004F188C"/>
    <w:rsid w:val="004F29B3"/>
    <w:rsid w:val="004F37BC"/>
    <w:rsid w:val="004F3923"/>
    <w:rsid w:val="004F48FE"/>
    <w:rsid w:val="004F51FA"/>
    <w:rsid w:val="00502D50"/>
    <w:rsid w:val="00503483"/>
    <w:rsid w:val="005035B3"/>
    <w:rsid w:val="00504D02"/>
    <w:rsid w:val="00507601"/>
    <w:rsid w:val="00507650"/>
    <w:rsid w:val="00510C38"/>
    <w:rsid w:val="0051604D"/>
    <w:rsid w:val="005169C1"/>
    <w:rsid w:val="0052395C"/>
    <w:rsid w:val="0052432F"/>
    <w:rsid w:val="00524F7B"/>
    <w:rsid w:val="00530523"/>
    <w:rsid w:val="00531227"/>
    <w:rsid w:val="0053196C"/>
    <w:rsid w:val="00531DC2"/>
    <w:rsid w:val="00533721"/>
    <w:rsid w:val="00533E97"/>
    <w:rsid w:val="00534B94"/>
    <w:rsid w:val="005420AF"/>
    <w:rsid w:val="00546B0B"/>
    <w:rsid w:val="00546ED4"/>
    <w:rsid w:val="00560643"/>
    <w:rsid w:val="00564956"/>
    <w:rsid w:val="00565A97"/>
    <w:rsid w:val="00567657"/>
    <w:rsid w:val="00567B8F"/>
    <w:rsid w:val="0057247C"/>
    <w:rsid w:val="00573F6F"/>
    <w:rsid w:val="00575AE7"/>
    <w:rsid w:val="00575BD4"/>
    <w:rsid w:val="00585066"/>
    <w:rsid w:val="00592D15"/>
    <w:rsid w:val="00592F4A"/>
    <w:rsid w:val="00593793"/>
    <w:rsid w:val="00595EB0"/>
    <w:rsid w:val="00596850"/>
    <w:rsid w:val="005B3568"/>
    <w:rsid w:val="005B6441"/>
    <w:rsid w:val="005C12A8"/>
    <w:rsid w:val="005C2643"/>
    <w:rsid w:val="005C4929"/>
    <w:rsid w:val="005C58A0"/>
    <w:rsid w:val="005C6AF6"/>
    <w:rsid w:val="005C705D"/>
    <w:rsid w:val="005C7F2A"/>
    <w:rsid w:val="005D36D3"/>
    <w:rsid w:val="005D4A27"/>
    <w:rsid w:val="005E2C4D"/>
    <w:rsid w:val="005E57FD"/>
    <w:rsid w:val="005E67F3"/>
    <w:rsid w:val="005F2115"/>
    <w:rsid w:val="005F2BA1"/>
    <w:rsid w:val="005F44E7"/>
    <w:rsid w:val="005F462B"/>
    <w:rsid w:val="005F4763"/>
    <w:rsid w:val="005F487C"/>
    <w:rsid w:val="005F5AD8"/>
    <w:rsid w:val="00602252"/>
    <w:rsid w:val="00602B27"/>
    <w:rsid w:val="0060448F"/>
    <w:rsid w:val="006066C4"/>
    <w:rsid w:val="00607950"/>
    <w:rsid w:val="00614327"/>
    <w:rsid w:val="00617D12"/>
    <w:rsid w:val="00623635"/>
    <w:rsid w:val="0062386B"/>
    <w:rsid w:val="00625243"/>
    <w:rsid w:val="006267AA"/>
    <w:rsid w:val="0063208A"/>
    <w:rsid w:val="00633219"/>
    <w:rsid w:val="00633B2E"/>
    <w:rsid w:val="006402A8"/>
    <w:rsid w:val="006471E3"/>
    <w:rsid w:val="00647A27"/>
    <w:rsid w:val="00650351"/>
    <w:rsid w:val="006509C2"/>
    <w:rsid w:val="00650C7A"/>
    <w:rsid w:val="006516FB"/>
    <w:rsid w:val="00655E80"/>
    <w:rsid w:val="00657462"/>
    <w:rsid w:val="00660FAD"/>
    <w:rsid w:val="00661E6D"/>
    <w:rsid w:val="00663C4F"/>
    <w:rsid w:val="00664DF4"/>
    <w:rsid w:val="006714CE"/>
    <w:rsid w:val="00675D01"/>
    <w:rsid w:val="006812BE"/>
    <w:rsid w:val="006834FA"/>
    <w:rsid w:val="00685528"/>
    <w:rsid w:val="00686CDE"/>
    <w:rsid w:val="006875AC"/>
    <w:rsid w:val="00690618"/>
    <w:rsid w:val="00691B1A"/>
    <w:rsid w:val="00693609"/>
    <w:rsid w:val="00693972"/>
    <w:rsid w:val="00697261"/>
    <w:rsid w:val="006A30A6"/>
    <w:rsid w:val="006B2513"/>
    <w:rsid w:val="006B3593"/>
    <w:rsid w:val="006B432D"/>
    <w:rsid w:val="006B4C95"/>
    <w:rsid w:val="006B684C"/>
    <w:rsid w:val="006B6D75"/>
    <w:rsid w:val="006B7D3A"/>
    <w:rsid w:val="006C3925"/>
    <w:rsid w:val="006C4EC6"/>
    <w:rsid w:val="006C51FB"/>
    <w:rsid w:val="006D516D"/>
    <w:rsid w:val="006D69EB"/>
    <w:rsid w:val="006D761C"/>
    <w:rsid w:val="0070186E"/>
    <w:rsid w:val="00702C2A"/>
    <w:rsid w:val="00702C7E"/>
    <w:rsid w:val="00704AC3"/>
    <w:rsid w:val="00706CF2"/>
    <w:rsid w:val="00710794"/>
    <w:rsid w:val="00713560"/>
    <w:rsid w:val="00717174"/>
    <w:rsid w:val="0071745F"/>
    <w:rsid w:val="00725092"/>
    <w:rsid w:val="007269C7"/>
    <w:rsid w:val="00730CA4"/>
    <w:rsid w:val="007369EC"/>
    <w:rsid w:val="007405F4"/>
    <w:rsid w:val="00743758"/>
    <w:rsid w:val="00746BE6"/>
    <w:rsid w:val="00756387"/>
    <w:rsid w:val="007601F1"/>
    <w:rsid w:val="00760F50"/>
    <w:rsid w:val="007636E0"/>
    <w:rsid w:val="0076734A"/>
    <w:rsid w:val="0077086C"/>
    <w:rsid w:val="00773A3D"/>
    <w:rsid w:val="00781DE9"/>
    <w:rsid w:val="00786650"/>
    <w:rsid w:val="007877F2"/>
    <w:rsid w:val="007922F0"/>
    <w:rsid w:val="0079255C"/>
    <w:rsid w:val="007956E8"/>
    <w:rsid w:val="007A14B7"/>
    <w:rsid w:val="007B494D"/>
    <w:rsid w:val="007C290E"/>
    <w:rsid w:val="007C4E4E"/>
    <w:rsid w:val="007C50D6"/>
    <w:rsid w:val="007C75A9"/>
    <w:rsid w:val="007C7F14"/>
    <w:rsid w:val="007D4ECC"/>
    <w:rsid w:val="007D5ED3"/>
    <w:rsid w:val="007E0B7D"/>
    <w:rsid w:val="007F08E6"/>
    <w:rsid w:val="007F2B41"/>
    <w:rsid w:val="007F4480"/>
    <w:rsid w:val="007F573C"/>
    <w:rsid w:val="007F6015"/>
    <w:rsid w:val="007F77EF"/>
    <w:rsid w:val="0080127B"/>
    <w:rsid w:val="0080179A"/>
    <w:rsid w:val="00801D61"/>
    <w:rsid w:val="0080284C"/>
    <w:rsid w:val="008049F2"/>
    <w:rsid w:val="00814CCB"/>
    <w:rsid w:val="00816567"/>
    <w:rsid w:val="00816A36"/>
    <w:rsid w:val="008200F0"/>
    <w:rsid w:val="0082121F"/>
    <w:rsid w:val="00822BBF"/>
    <w:rsid w:val="0082394B"/>
    <w:rsid w:val="00826728"/>
    <w:rsid w:val="00830391"/>
    <w:rsid w:val="00830C3F"/>
    <w:rsid w:val="00836F07"/>
    <w:rsid w:val="0085193B"/>
    <w:rsid w:val="00853C02"/>
    <w:rsid w:val="00855D3D"/>
    <w:rsid w:val="00856432"/>
    <w:rsid w:val="0086386B"/>
    <w:rsid w:val="00863E22"/>
    <w:rsid w:val="00864552"/>
    <w:rsid w:val="008678BC"/>
    <w:rsid w:val="00873316"/>
    <w:rsid w:val="00875BD7"/>
    <w:rsid w:val="00877569"/>
    <w:rsid w:val="00880727"/>
    <w:rsid w:val="00881A53"/>
    <w:rsid w:val="00884270"/>
    <w:rsid w:val="00885FCF"/>
    <w:rsid w:val="00891F8F"/>
    <w:rsid w:val="0089326D"/>
    <w:rsid w:val="00893B05"/>
    <w:rsid w:val="00895AAC"/>
    <w:rsid w:val="00896A0E"/>
    <w:rsid w:val="00897013"/>
    <w:rsid w:val="008A0111"/>
    <w:rsid w:val="008A10E9"/>
    <w:rsid w:val="008A3CFF"/>
    <w:rsid w:val="008A4119"/>
    <w:rsid w:val="008A5BD3"/>
    <w:rsid w:val="008A6081"/>
    <w:rsid w:val="008B0182"/>
    <w:rsid w:val="008B0562"/>
    <w:rsid w:val="008B1BE7"/>
    <w:rsid w:val="008B30BB"/>
    <w:rsid w:val="008B4595"/>
    <w:rsid w:val="008B5F80"/>
    <w:rsid w:val="008C5AA5"/>
    <w:rsid w:val="008D06CA"/>
    <w:rsid w:val="008D3B29"/>
    <w:rsid w:val="008D432D"/>
    <w:rsid w:val="008D7D13"/>
    <w:rsid w:val="008E3D0B"/>
    <w:rsid w:val="008E455B"/>
    <w:rsid w:val="008E6BB0"/>
    <w:rsid w:val="008E7006"/>
    <w:rsid w:val="008E7E41"/>
    <w:rsid w:val="008F1971"/>
    <w:rsid w:val="008F206A"/>
    <w:rsid w:val="008F33F1"/>
    <w:rsid w:val="008F4A61"/>
    <w:rsid w:val="008F565A"/>
    <w:rsid w:val="008F578A"/>
    <w:rsid w:val="008F6126"/>
    <w:rsid w:val="008F6969"/>
    <w:rsid w:val="00900D46"/>
    <w:rsid w:val="00901A8E"/>
    <w:rsid w:val="009022D2"/>
    <w:rsid w:val="0090424F"/>
    <w:rsid w:val="009059CD"/>
    <w:rsid w:val="0090651E"/>
    <w:rsid w:val="00914516"/>
    <w:rsid w:val="00914FCE"/>
    <w:rsid w:val="00916FC9"/>
    <w:rsid w:val="00920449"/>
    <w:rsid w:val="00921E0E"/>
    <w:rsid w:val="009274FF"/>
    <w:rsid w:val="0093205D"/>
    <w:rsid w:val="0093286D"/>
    <w:rsid w:val="00932CA0"/>
    <w:rsid w:val="0093463F"/>
    <w:rsid w:val="009416A7"/>
    <w:rsid w:val="00944106"/>
    <w:rsid w:val="009442A6"/>
    <w:rsid w:val="00945728"/>
    <w:rsid w:val="009464C7"/>
    <w:rsid w:val="009503ED"/>
    <w:rsid w:val="00950F5A"/>
    <w:rsid w:val="00952C70"/>
    <w:rsid w:val="009539BC"/>
    <w:rsid w:val="00957392"/>
    <w:rsid w:val="00960538"/>
    <w:rsid w:val="00961075"/>
    <w:rsid w:val="00961430"/>
    <w:rsid w:val="00964348"/>
    <w:rsid w:val="009670B0"/>
    <w:rsid w:val="00972683"/>
    <w:rsid w:val="00976BD1"/>
    <w:rsid w:val="00982223"/>
    <w:rsid w:val="009836CA"/>
    <w:rsid w:val="0098398B"/>
    <w:rsid w:val="009849F6"/>
    <w:rsid w:val="00992CB6"/>
    <w:rsid w:val="00993ADB"/>
    <w:rsid w:val="00994952"/>
    <w:rsid w:val="00996310"/>
    <w:rsid w:val="009A5475"/>
    <w:rsid w:val="009B2156"/>
    <w:rsid w:val="009B4F84"/>
    <w:rsid w:val="009B598C"/>
    <w:rsid w:val="009B686A"/>
    <w:rsid w:val="009C0D37"/>
    <w:rsid w:val="009C3228"/>
    <w:rsid w:val="009C3237"/>
    <w:rsid w:val="009C7DEB"/>
    <w:rsid w:val="009D3648"/>
    <w:rsid w:val="009D3FA4"/>
    <w:rsid w:val="009E1A3E"/>
    <w:rsid w:val="009E5CC2"/>
    <w:rsid w:val="009E7091"/>
    <w:rsid w:val="009E7AE1"/>
    <w:rsid w:val="009F15A0"/>
    <w:rsid w:val="009F18E1"/>
    <w:rsid w:val="009F3E1D"/>
    <w:rsid w:val="009F4858"/>
    <w:rsid w:val="009F55D3"/>
    <w:rsid w:val="009F696B"/>
    <w:rsid w:val="009F7C4C"/>
    <w:rsid w:val="00A04486"/>
    <w:rsid w:val="00A058EC"/>
    <w:rsid w:val="00A06D25"/>
    <w:rsid w:val="00A11772"/>
    <w:rsid w:val="00A14D54"/>
    <w:rsid w:val="00A15083"/>
    <w:rsid w:val="00A17960"/>
    <w:rsid w:val="00A213AB"/>
    <w:rsid w:val="00A22126"/>
    <w:rsid w:val="00A241AA"/>
    <w:rsid w:val="00A2593B"/>
    <w:rsid w:val="00A27586"/>
    <w:rsid w:val="00A3183D"/>
    <w:rsid w:val="00A32813"/>
    <w:rsid w:val="00A40A0B"/>
    <w:rsid w:val="00A41416"/>
    <w:rsid w:val="00A41558"/>
    <w:rsid w:val="00A42F7F"/>
    <w:rsid w:val="00A550DA"/>
    <w:rsid w:val="00A55347"/>
    <w:rsid w:val="00A5620B"/>
    <w:rsid w:val="00A60BCF"/>
    <w:rsid w:val="00A63B30"/>
    <w:rsid w:val="00A65B53"/>
    <w:rsid w:val="00A71F1E"/>
    <w:rsid w:val="00A737AD"/>
    <w:rsid w:val="00A75180"/>
    <w:rsid w:val="00A7528A"/>
    <w:rsid w:val="00A75475"/>
    <w:rsid w:val="00A75CF1"/>
    <w:rsid w:val="00A768B5"/>
    <w:rsid w:val="00A82E4E"/>
    <w:rsid w:val="00A84692"/>
    <w:rsid w:val="00A86D5C"/>
    <w:rsid w:val="00A87CBB"/>
    <w:rsid w:val="00A87FC1"/>
    <w:rsid w:val="00A952DE"/>
    <w:rsid w:val="00A9665B"/>
    <w:rsid w:val="00AB1244"/>
    <w:rsid w:val="00AB192D"/>
    <w:rsid w:val="00AB3C52"/>
    <w:rsid w:val="00AB44D2"/>
    <w:rsid w:val="00AB5E33"/>
    <w:rsid w:val="00AB7EFC"/>
    <w:rsid w:val="00AC69C8"/>
    <w:rsid w:val="00AD0736"/>
    <w:rsid w:val="00AD139E"/>
    <w:rsid w:val="00AD1BE8"/>
    <w:rsid w:val="00AD748D"/>
    <w:rsid w:val="00AE2659"/>
    <w:rsid w:val="00AE7905"/>
    <w:rsid w:val="00AF165B"/>
    <w:rsid w:val="00AF26F5"/>
    <w:rsid w:val="00AF2D9C"/>
    <w:rsid w:val="00AF61B4"/>
    <w:rsid w:val="00B05EAD"/>
    <w:rsid w:val="00B06A68"/>
    <w:rsid w:val="00B109CA"/>
    <w:rsid w:val="00B12010"/>
    <w:rsid w:val="00B12EDC"/>
    <w:rsid w:val="00B131C5"/>
    <w:rsid w:val="00B13244"/>
    <w:rsid w:val="00B21162"/>
    <w:rsid w:val="00B3546A"/>
    <w:rsid w:val="00B36E21"/>
    <w:rsid w:val="00B41292"/>
    <w:rsid w:val="00B44FFD"/>
    <w:rsid w:val="00B47E74"/>
    <w:rsid w:val="00B47F06"/>
    <w:rsid w:val="00B50436"/>
    <w:rsid w:val="00B518EE"/>
    <w:rsid w:val="00B51E12"/>
    <w:rsid w:val="00B5200A"/>
    <w:rsid w:val="00B54350"/>
    <w:rsid w:val="00B54CE0"/>
    <w:rsid w:val="00B55992"/>
    <w:rsid w:val="00B61741"/>
    <w:rsid w:val="00B6210C"/>
    <w:rsid w:val="00B62952"/>
    <w:rsid w:val="00B64C88"/>
    <w:rsid w:val="00B670AC"/>
    <w:rsid w:val="00B703D8"/>
    <w:rsid w:val="00B70D35"/>
    <w:rsid w:val="00B729FC"/>
    <w:rsid w:val="00B7360B"/>
    <w:rsid w:val="00B75CA0"/>
    <w:rsid w:val="00B81F90"/>
    <w:rsid w:val="00B821F3"/>
    <w:rsid w:val="00B82F86"/>
    <w:rsid w:val="00B85A1E"/>
    <w:rsid w:val="00B905B6"/>
    <w:rsid w:val="00B90E43"/>
    <w:rsid w:val="00B91E15"/>
    <w:rsid w:val="00B935C2"/>
    <w:rsid w:val="00B94074"/>
    <w:rsid w:val="00B95C24"/>
    <w:rsid w:val="00B96792"/>
    <w:rsid w:val="00BA7F49"/>
    <w:rsid w:val="00BB0B68"/>
    <w:rsid w:val="00BB3A4D"/>
    <w:rsid w:val="00BB4B57"/>
    <w:rsid w:val="00BB74B8"/>
    <w:rsid w:val="00BC0BAB"/>
    <w:rsid w:val="00BC113C"/>
    <w:rsid w:val="00BC3458"/>
    <w:rsid w:val="00BD00C2"/>
    <w:rsid w:val="00BD3D3E"/>
    <w:rsid w:val="00BD4CE7"/>
    <w:rsid w:val="00BD4DB2"/>
    <w:rsid w:val="00BE49F6"/>
    <w:rsid w:val="00BE6B8B"/>
    <w:rsid w:val="00BF0368"/>
    <w:rsid w:val="00BF1E13"/>
    <w:rsid w:val="00BF35F3"/>
    <w:rsid w:val="00BF3D4F"/>
    <w:rsid w:val="00BF5E4E"/>
    <w:rsid w:val="00BF5E81"/>
    <w:rsid w:val="00BF6E73"/>
    <w:rsid w:val="00C0252A"/>
    <w:rsid w:val="00C033DB"/>
    <w:rsid w:val="00C0689B"/>
    <w:rsid w:val="00C07C4F"/>
    <w:rsid w:val="00C10333"/>
    <w:rsid w:val="00C12526"/>
    <w:rsid w:val="00C14B6E"/>
    <w:rsid w:val="00C16051"/>
    <w:rsid w:val="00C1707F"/>
    <w:rsid w:val="00C21C51"/>
    <w:rsid w:val="00C21EBD"/>
    <w:rsid w:val="00C222C8"/>
    <w:rsid w:val="00C223E6"/>
    <w:rsid w:val="00C22DB2"/>
    <w:rsid w:val="00C25886"/>
    <w:rsid w:val="00C30197"/>
    <w:rsid w:val="00C325D0"/>
    <w:rsid w:val="00C338E9"/>
    <w:rsid w:val="00C365C9"/>
    <w:rsid w:val="00C40FDB"/>
    <w:rsid w:val="00C43B81"/>
    <w:rsid w:val="00C442CD"/>
    <w:rsid w:val="00C44C3B"/>
    <w:rsid w:val="00C46239"/>
    <w:rsid w:val="00C47F1C"/>
    <w:rsid w:val="00C5518A"/>
    <w:rsid w:val="00C559FB"/>
    <w:rsid w:val="00C627B2"/>
    <w:rsid w:val="00C64EE4"/>
    <w:rsid w:val="00C654C2"/>
    <w:rsid w:val="00C66243"/>
    <w:rsid w:val="00C6712B"/>
    <w:rsid w:val="00C73B66"/>
    <w:rsid w:val="00C73D7E"/>
    <w:rsid w:val="00C75322"/>
    <w:rsid w:val="00C75B6F"/>
    <w:rsid w:val="00C774E1"/>
    <w:rsid w:val="00C80C30"/>
    <w:rsid w:val="00C828E1"/>
    <w:rsid w:val="00C82D83"/>
    <w:rsid w:val="00C835AD"/>
    <w:rsid w:val="00C83D51"/>
    <w:rsid w:val="00C86485"/>
    <w:rsid w:val="00C91514"/>
    <w:rsid w:val="00C945C3"/>
    <w:rsid w:val="00C979BB"/>
    <w:rsid w:val="00CA16FE"/>
    <w:rsid w:val="00CA25B6"/>
    <w:rsid w:val="00CB0D43"/>
    <w:rsid w:val="00CB2139"/>
    <w:rsid w:val="00CB32D9"/>
    <w:rsid w:val="00CB4250"/>
    <w:rsid w:val="00CB7719"/>
    <w:rsid w:val="00CC49BC"/>
    <w:rsid w:val="00CD1921"/>
    <w:rsid w:val="00CD3D35"/>
    <w:rsid w:val="00CD3FCF"/>
    <w:rsid w:val="00CE2939"/>
    <w:rsid w:val="00CE300D"/>
    <w:rsid w:val="00CF1922"/>
    <w:rsid w:val="00CF534E"/>
    <w:rsid w:val="00CF6E84"/>
    <w:rsid w:val="00CF7AC4"/>
    <w:rsid w:val="00D002A0"/>
    <w:rsid w:val="00D02525"/>
    <w:rsid w:val="00D10680"/>
    <w:rsid w:val="00D14402"/>
    <w:rsid w:val="00D158DE"/>
    <w:rsid w:val="00D16ECD"/>
    <w:rsid w:val="00D22F49"/>
    <w:rsid w:val="00D232C3"/>
    <w:rsid w:val="00D23D88"/>
    <w:rsid w:val="00D2723F"/>
    <w:rsid w:val="00D27373"/>
    <w:rsid w:val="00D30AC1"/>
    <w:rsid w:val="00D3323A"/>
    <w:rsid w:val="00D42A13"/>
    <w:rsid w:val="00D466D6"/>
    <w:rsid w:val="00D467A5"/>
    <w:rsid w:val="00D471DA"/>
    <w:rsid w:val="00D50CFF"/>
    <w:rsid w:val="00D50EA2"/>
    <w:rsid w:val="00D53320"/>
    <w:rsid w:val="00D56FD5"/>
    <w:rsid w:val="00D60EE1"/>
    <w:rsid w:val="00D62419"/>
    <w:rsid w:val="00D71DDF"/>
    <w:rsid w:val="00D739EC"/>
    <w:rsid w:val="00D80234"/>
    <w:rsid w:val="00D8081F"/>
    <w:rsid w:val="00D80D4A"/>
    <w:rsid w:val="00D827E9"/>
    <w:rsid w:val="00D835C0"/>
    <w:rsid w:val="00D845CD"/>
    <w:rsid w:val="00D87AD4"/>
    <w:rsid w:val="00D87DDF"/>
    <w:rsid w:val="00D915C1"/>
    <w:rsid w:val="00D93B1F"/>
    <w:rsid w:val="00D93D09"/>
    <w:rsid w:val="00D94B36"/>
    <w:rsid w:val="00D9755C"/>
    <w:rsid w:val="00DA5EE1"/>
    <w:rsid w:val="00DB0A99"/>
    <w:rsid w:val="00DB37E1"/>
    <w:rsid w:val="00DB78D5"/>
    <w:rsid w:val="00DC0A2C"/>
    <w:rsid w:val="00DC1ED0"/>
    <w:rsid w:val="00DC2813"/>
    <w:rsid w:val="00DC3DBA"/>
    <w:rsid w:val="00DC605F"/>
    <w:rsid w:val="00DC65AD"/>
    <w:rsid w:val="00DC6E9F"/>
    <w:rsid w:val="00DD27FD"/>
    <w:rsid w:val="00DD5D9A"/>
    <w:rsid w:val="00DE6CE0"/>
    <w:rsid w:val="00E0237E"/>
    <w:rsid w:val="00E029E9"/>
    <w:rsid w:val="00E02B81"/>
    <w:rsid w:val="00E03790"/>
    <w:rsid w:val="00E04EC3"/>
    <w:rsid w:val="00E05B6F"/>
    <w:rsid w:val="00E07539"/>
    <w:rsid w:val="00E114A8"/>
    <w:rsid w:val="00E11544"/>
    <w:rsid w:val="00E13937"/>
    <w:rsid w:val="00E140F9"/>
    <w:rsid w:val="00E15E1D"/>
    <w:rsid w:val="00E167F2"/>
    <w:rsid w:val="00E16F90"/>
    <w:rsid w:val="00E22A05"/>
    <w:rsid w:val="00E3292B"/>
    <w:rsid w:val="00E33D51"/>
    <w:rsid w:val="00E3517F"/>
    <w:rsid w:val="00E358EF"/>
    <w:rsid w:val="00E364BF"/>
    <w:rsid w:val="00E36773"/>
    <w:rsid w:val="00E42ECB"/>
    <w:rsid w:val="00E54C5B"/>
    <w:rsid w:val="00E561FD"/>
    <w:rsid w:val="00E605DD"/>
    <w:rsid w:val="00E61F38"/>
    <w:rsid w:val="00E6207B"/>
    <w:rsid w:val="00E63222"/>
    <w:rsid w:val="00E64CF3"/>
    <w:rsid w:val="00E6626B"/>
    <w:rsid w:val="00E741D6"/>
    <w:rsid w:val="00E7602A"/>
    <w:rsid w:val="00E7612B"/>
    <w:rsid w:val="00E8194B"/>
    <w:rsid w:val="00E823DE"/>
    <w:rsid w:val="00E82444"/>
    <w:rsid w:val="00E869F7"/>
    <w:rsid w:val="00E93C4A"/>
    <w:rsid w:val="00EA0860"/>
    <w:rsid w:val="00EA0913"/>
    <w:rsid w:val="00EA2CE9"/>
    <w:rsid w:val="00EA65BA"/>
    <w:rsid w:val="00EB077E"/>
    <w:rsid w:val="00EB2DA9"/>
    <w:rsid w:val="00EB3C9F"/>
    <w:rsid w:val="00EB72FE"/>
    <w:rsid w:val="00EC046F"/>
    <w:rsid w:val="00EC3A79"/>
    <w:rsid w:val="00EC47F8"/>
    <w:rsid w:val="00EC507E"/>
    <w:rsid w:val="00EC7378"/>
    <w:rsid w:val="00ED0B36"/>
    <w:rsid w:val="00EE0F86"/>
    <w:rsid w:val="00EE1050"/>
    <w:rsid w:val="00EE2F42"/>
    <w:rsid w:val="00EE7FA6"/>
    <w:rsid w:val="00EF171E"/>
    <w:rsid w:val="00EF2071"/>
    <w:rsid w:val="00EF280C"/>
    <w:rsid w:val="00EF60CE"/>
    <w:rsid w:val="00EF7396"/>
    <w:rsid w:val="00F01DD3"/>
    <w:rsid w:val="00F045D9"/>
    <w:rsid w:val="00F06ADA"/>
    <w:rsid w:val="00F154E7"/>
    <w:rsid w:val="00F269DA"/>
    <w:rsid w:val="00F3058E"/>
    <w:rsid w:val="00F320C0"/>
    <w:rsid w:val="00F40CCC"/>
    <w:rsid w:val="00F47D6D"/>
    <w:rsid w:val="00F50E57"/>
    <w:rsid w:val="00F51ED6"/>
    <w:rsid w:val="00F52D51"/>
    <w:rsid w:val="00F52EF0"/>
    <w:rsid w:val="00F52F55"/>
    <w:rsid w:val="00F5416F"/>
    <w:rsid w:val="00F54AF0"/>
    <w:rsid w:val="00F54FE1"/>
    <w:rsid w:val="00F60699"/>
    <w:rsid w:val="00F60D71"/>
    <w:rsid w:val="00F61797"/>
    <w:rsid w:val="00F65FF3"/>
    <w:rsid w:val="00F73518"/>
    <w:rsid w:val="00F748FF"/>
    <w:rsid w:val="00F75F83"/>
    <w:rsid w:val="00F82BE0"/>
    <w:rsid w:val="00F8384E"/>
    <w:rsid w:val="00F90F13"/>
    <w:rsid w:val="00F9389B"/>
    <w:rsid w:val="00F94E02"/>
    <w:rsid w:val="00F96C73"/>
    <w:rsid w:val="00F970F1"/>
    <w:rsid w:val="00FA328E"/>
    <w:rsid w:val="00FA4A3C"/>
    <w:rsid w:val="00FA5320"/>
    <w:rsid w:val="00FA64E8"/>
    <w:rsid w:val="00FB2A3E"/>
    <w:rsid w:val="00FB3023"/>
    <w:rsid w:val="00FB30EF"/>
    <w:rsid w:val="00FB42BD"/>
    <w:rsid w:val="00FB5F44"/>
    <w:rsid w:val="00FB7CF4"/>
    <w:rsid w:val="00FC2A59"/>
    <w:rsid w:val="00FC5D86"/>
    <w:rsid w:val="00FD0A8F"/>
    <w:rsid w:val="00FD38E4"/>
    <w:rsid w:val="00FE3D51"/>
    <w:rsid w:val="00FF1118"/>
    <w:rsid w:val="00FF2146"/>
    <w:rsid w:val="023F543E"/>
    <w:rsid w:val="033546D2"/>
    <w:rsid w:val="0362649B"/>
    <w:rsid w:val="069F33E9"/>
    <w:rsid w:val="08876B0D"/>
    <w:rsid w:val="0D180B0A"/>
    <w:rsid w:val="103A162C"/>
    <w:rsid w:val="16682151"/>
    <w:rsid w:val="1BA16EE5"/>
    <w:rsid w:val="1BE83DD7"/>
    <w:rsid w:val="20B96BBD"/>
    <w:rsid w:val="216956DC"/>
    <w:rsid w:val="22125EF5"/>
    <w:rsid w:val="241A2A47"/>
    <w:rsid w:val="2B43250A"/>
    <w:rsid w:val="2C6F63F4"/>
    <w:rsid w:val="31732CAF"/>
    <w:rsid w:val="31B7469D"/>
    <w:rsid w:val="324B2992"/>
    <w:rsid w:val="33396D97"/>
    <w:rsid w:val="34D13966"/>
    <w:rsid w:val="3CEB717E"/>
    <w:rsid w:val="40D97773"/>
    <w:rsid w:val="49395C2E"/>
    <w:rsid w:val="49EC47D8"/>
    <w:rsid w:val="53951D31"/>
    <w:rsid w:val="5EE5503B"/>
    <w:rsid w:val="5F530EF2"/>
    <w:rsid w:val="628345AD"/>
    <w:rsid w:val="6406376D"/>
    <w:rsid w:val="66502FE9"/>
    <w:rsid w:val="665477F1"/>
    <w:rsid w:val="69837628"/>
    <w:rsid w:val="6F181253"/>
    <w:rsid w:val="6FE860A9"/>
    <w:rsid w:val="74FB18F9"/>
    <w:rsid w:val="78EE632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nhideWhenUsed="0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qFormat="1"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unhideWhenUsed/>
    <w:qFormat/>
    <w:uiPriority w:val="0"/>
    <w:pPr>
      <w:ind w:left="100" w:leftChars="2500"/>
    </w:pPr>
  </w:style>
  <w:style w:type="paragraph" w:styleId="3">
    <w:name w:val="Balloon Text"/>
    <w:basedOn w:val="1"/>
    <w:link w:val="13"/>
    <w:unhideWhenUsed/>
    <w:qFormat/>
    <w:uiPriority w:val="0"/>
    <w:rPr>
      <w:sz w:val="18"/>
      <w:szCs w:val="18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styleId="8">
    <w:name w:val="FollowedHyperlink"/>
    <w:basedOn w:val="6"/>
    <w:qFormat/>
    <w:uiPriority w:val="0"/>
    <w:rPr>
      <w:color w:val="800080"/>
      <w:u w:val="single"/>
    </w:rPr>
  </w:style>
  <w:style w:type="character" w:styleId="9">
    <w:name w:val="Hyperlink"/>
    <w:basedOn w:val="6"/>
    <w:qFormat/>
    <w:uiPriority w:val="0"/>
    <w:rPr>
      <w:color w:val="000000"/>
      <w:u w:val="none"/>
    </w:rPr>
  </w:style>
  <w:style w:type="table" w:styleId="11">
    <w:name w:val="Table Grid"/>
    <w:basedOn w:val="10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日期 Char"/>
    <w:basedOn w:val="6"/>
    <w:link w:val="2"/>
    <w:semiHidden/>
    <w:qFormat/>
    <w:uiPriority w:val="0"/>
    <w:rPr>
      <w:kern w:val="2"/>
      <w:sz w:val="21"/>
      <w:szCs w:val="24"/>
    </w:rPr>
  </w:style>
  <w:style w:type="character" w:customStyle="1" w:styleId="13">
    <w:name w:val="批注框文本 Char"/>
    <w:basedOn w:val="6"/>
    <w:link w:val="3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 and Settings\Administrator\Application Data\Microsoft\Templates\Normal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D3F165-EAAA-4077-BD7A-379BD37686F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Microsoft</Company>
  <Pages>6</Pages>
  <Words>427</Words>
  <Characters>2438</Characters>
  <Lines>20</Lines>
  <Paragraphs>5</Paragraphs>
  <TotalTime>0</TotalTime>
  <ScaleCrop>false</ScaleCrop>
  <LinksUpToDate>false</LinksUpToDate>
  <CharactersWithSpaces>2860</CharactersWithSpaces>
  <Application>WPS Office_10.1.0.5511_F1E327BC-269C-435d-A152-05C5408002CA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2016-02-21T13:17:00Z</dcterms:created>
  <dc:creator>walkinnet</dc:creator>
  <cp:lastModifiedBy>Administrator</cp:lastModifiedBy>
  <cp:lastPrinted>2411-12-30T00:00:00Z</cp:lastPrinted>
  <dcterms:modified xsi:type="dcterms:W3CDTF">2016-02-24T03:59:21Z</dcterms:modified>
  <dc:title>“2013节能炉具和生物质成型燃料产业研讨会”</dc:title>
  <cp:revision>126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2052-10.1.0.5511</vt:lpwstr>
  </property>
</Properties>
</file>